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BD576" w14:textId="10A04E63" w:rsidR="008246E1" w:rsidRPr="008F3BCB" w:rsidRDefault="008246E1" w:rsidP="008246E1">
      <w:pPr>
        <w:jc w:val="center"/>
        <w:rPr>
          <w:b/>
          <w:noProof/>
          <w:lang w:val="sr-Cyrl-RS"/>
        </w:rPr>
      </w:pPr>
      <w:r w:rsidRPr="008F3BCB">
        <w:rPr>
          <w:b/>
          <w:noProof/>
          <w:lang w:val="sr-Latn-RS"/>
        </w:rPr>
        <w:t xml:space="preserve"> </w:t>
      </w:r>
      <w:r w:rsidRPr="008F3BCB">
        <w:rPr>
          <w:b/>
          <w:noProof/>
          <w:lang w:val="sr-Cyrl-CS"/>
        </w:rPr>
        <w:t>ТЕХНИЧК</w:t>
      </w:r>
      <w:r w:rsidR="00A21BA6" w:rsidRPr="008F3BCB">
        <w:rPr>
          <w:b/>
          <w:noProof/>
          <w:lang w:val="sr-Cyrl-CS"/>
        </w:rPr>
        <w:t>А СПЕЦИФИКАЦИЈА</w:t>
      </w:r>
    </w:p>
    <w:p w14:paraId="5E199CF3" w14:textId="77777777" w:rsidR="00294032" w:rsidRDefault="00294032" w:rsidP="00556B7B">
      <w:pPr>
        <w:jc w:val="center"/>
        <w:rPr>
          <w:b/>
          <w:bCs/>
          <w:noProof/>
          <w:lang w:val="sr-Cyrl-CS"/>
        </w:rPr>
      </w:pPr>
    </w:p>
    <w:p w14:paraId="703EBD9B" w14:textId="55EA60FC" w:rsidR="008F3BCB" w:rsidRDefault="00A21BA6" w:rsidP="00556B7B">
      <w:pPr>
        <w:jc w:val="center"/>
        <w:rPr>
          <w:rFonts w:eastAsia="Calibri"/>
          <w:b/>
          <w:lang w:val="sr-Cyrl-RS"/>
        </w:rPr>
      </w:pPr>
      <w:bookmarkStart w:id="0" w:name="_Hlk163554946"/>
      <w:r w:rsidRPr="008F3BCB">
        <w:rPr>
          <w:b/>
          <w:bCs/>
          <w:noProof/>
          <w:lang w:val="sr-Cyrl-CS"/>
        </w:rPr>
        <w:t xml:space="preserve">ЈН број </w:t>
      </w:r>
      <w:r w:rsidR="002356B7">
        <w:rPr>
          <w:b/>
          <w:bCs/>
          <w:noProof/>
          <w:lang w:val="sr-Cyrl-RS"/>
        </w:rPr>
        <w:t>32</w:t>
      </w:r>
      <w:r w:rsidR="00616EA7">
        <w:rPr>
          <w:b/>
          <w:bCs/>
          <w:noProof/>
          <w:lang w:val="sr-Cyrl-RS"/>
        </w:rPr>
        <w:t>/2</w:t>
      </w:r>
      <w:r w:rsidR="00C33021">
        <w:rPr>
          <w:b/>
          <w:bCs/>
          <w:noProof/>
          <w:lang w:val="sr-Latn-RS"/>
        </w:rPr>
        <w:t>4</w:t>
      </w:r>
      <w:r w:rsidRPr="008F3BCB">
        <w:rPr>
          <w:b/>
          <w:bCs/>
          <w:noProof/>
          <w:lang w:val="sr-Cyrl-CS"/>
        </w:rPr>
        <w:t xml:space="preserve"> </w:t>
      </w:r>
      <w:r w:rsidR="00A3034A" w:rsidRPr="008F3BCB">
        <w:rPr>
          <w:b/>
          <w:bCs/>
          <w:noProof/>
          <w:lang w:val="sr-Cyrl-CS"/>
        </w:rPr>
        <w:t>–</w:t>
      </w:r>
      <w:r w:rsidRPr="008F3BCB">
        <w:rPr>
          <w:b/>
          <w:bCs/>
          <w:noProof/>
          <w:lang w:val="sr-Cyrl-CS"/>
        </w:rPr>
        <w:t xml:space="preserve"> </w:t>
      </w:r>
      <w:r w:rsidR="002356B7">
        <w:rPr>
          <w:b/>
          <w:noProof/>
          <w:lang w:val="sr-Cyrl-CS"/>
        </w:rPr>
        <w:t>Радионичка средства за прање (прање делова и одржавање хигијене аутобуса)</w:t>
      </w:r>
      <w:bookmarkEnd w:id="0"/>
    </w:p>
    <w:p w14:paraId="01014E82" w14:textId="77777777" w:rsidR="009D2786" w:rsidRPr="005D0BEA" w:rsidRDefault="009D2786" w:rsidP="009D2786">
      <w:pPr>
        <w:tabs>
          <w:tab w:val="left" w:pos="450"/>
        </w:tabs>
        <w:rPr>
          <w:lang w:val="sr-Cyrl-RS"/>
        </w:rPr>
      </w:pPr>
      <w:r>
        <w:rPr>
          <w:lang w:val="sr-Cyrl-RS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6"/>
        <w:gridCol w:w="1618"/>
        <w:gridCol w:w="2891"/>
        <w:gridCol w:w="1620"/>
        <w:gridCol w:w="1620"/>
        <w:gridCol w:w="1620"/>
      </w:tblGrid>
      <w:tr w:rsidR="002356B7" w:rsidRPr="00844805" w14:paraId="7A1A7A67" w14:textId="00120654" w:rsidTr="002356B7">
        <w:trPr>
          <w:trHeight w:val="687"/>
          <w:jc w:val="center"/>
        </w:trPr>
        <w:tc>
          <w:tcPr>
            <w:tcW w:w="796" w:type="dxa"/>
            <w:noWrap/>
            <w:vAlign w:val="center"/>
          </w:tcPr>
          <w:p w14:paraId="2A2D702C" w14:textId="4A12CC9E" w:rsidR="002356B7" w:rsidRPr="009D2786" w:rsidRDefault="002356B7" w:rsidP="0089422E">
            <w:pPr>
              <w:jc w:val="center"/>
              <w:rPr>
                <w:b/>
                <w:bCs/>
                <w:lang w:val="sr-Cyrl-RS"/>
              </w:rPr>
            </w:pPr>
            <w:r w:rsidRPr="009D2786">
              <w:rPr>
                <w:b/>
                <w:bCs/>
                <w:lang w:val="sr-Cyrl-RS"/>
              </w:rPr>
              <w:t>Р. број</w:t>
            </w:r>
          </w:p>
        </w:tc>
        <w:tc>
          <w:tcPr>
            <w:tcW w:w="1618" w:type="dxa"/>
            <w:noWrap/>
            <w:vAlign w:val="center"/>
          </w:tcPr>
          <w:p w14:paraId="2C352280" w14:textId="08A1B318" w:rsidR="002356B7" w:rsidRPr="009D2786" w:rsidRDefault="002356B7" w:rsidP="009D2786">
            <w:pPr>
              <w:jc w:val="center"/>
              <w:rPr>
                <w:b/>
                <w:bCs/>
                <w:lang w:val="sr-Cyrl-RS"/>
              </w:rPr>
            </w:pPr>
            <w:r w:rsidRPr="009D2786">
              <w:rPr>
                <w:b/>
                <w:bCs/>
                <w:lang w:val="sr-Cyrl-RS"/>
              </w:rPr>
              <w:t>Складишни број</w:t>
            </w:r>
          </w:p>
        </w:tc>
        <w:tc>
          <w:tcPr>
            <w:tcW w:w="2891" w:type="dxa"/>
            <w:noWrap/>
            <w:vAlign w:val="center"/>
          </w:tcPr>
          <w:p w14:paraId="0D7957AA" w14:textId="501E881E" w:rsidR="002356B7" w:rsidRPr="009D2786" w:rsidRDefault="002356B7" w:rsidP="009D2786">
            <w:pPr>
              <w:jc w:val="center"/>
              <w:rPr>
                <w:b/>
                <w:bCs/>
                <w:lang w:val="sr-Cyrl-RS"/>
              </w:rPr>
            </w:pPr>
            <w:r w:rsidRPr="009D2786">
              <w:rPr>
                <w:b/>
                <w:bCs/>
                <w:lang w:val="sr-Cyrl-RS"/>
              </w:rPr>
              <w:t>Назив добара</w:t>
            </w:r>
          </w:p>
        </w:tc>
        <w:tc>
          <w:tcPr>
            <w:tcW w:w="1620" w:type="dxa"/>
            <w:noWrap/>
            <w:vAlign w:val="center"/>
          </w:tcPr>
          <w:p w14:paraId="0324D7B6" w14:textId="79252E15" w:rsidR="002356B7" w:rsidRPr="009D2786" w:rsidRDefault="002356B7" w:rsidP="009D2786">
            <w:pPr>
              <w:jc w:val="center"/>
              <w:rPr>
                <w:b/>
                <w:bCs/>
                <w:lang w:val="sr-Cyrl-RS"/>
              </w:rPr>
            </w:pPr>
            <w:r w:rsidRPr="009D2786">
              <w:rPr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620" w:type="dxa"/>
            <w:noWrap/>
            <w:vAlign w:val="center"/>
          </w:tcPr>
          <w:p w14:paraId="37740CC4" w14:textId="00BE50B1" w:rsidR="002356B7" w:rsidRPr="009D2786" w:rsidRDefault="002356B7" w:rsidP="009D2786">
            <w:pPr>
              <w:jc w:val="center"/>
              <w:rPr>
                <w:b/>
                <w:bCs/>
                <w:lang w:val="sr-Cyrl-RS"/>
              </w:rPr>
            </w:pPr>
            <w:r w:rsidRPr="009D2786">
              <w:rPr>
                <w:b/>
                <w:bCs/>
                <w:lang w:val="sr-Cyrl-RS"/>
              </w:rPr>
              <w:t>Оквирна количина</w:t>
            </w:r>
          </w:p>
        </w:tc>
        <w:tc>
          <w:tcPr>
            <w:tcW w:w="1620" w:type="dxa"/>
            <w:vAlign w:val="center"/>
          </w:tcPr>
          <w:p w14:paraId="4E897C69" w14:textId="55955894" w:rsidR="002356B7" w:rsidRPr="009D2786" w:rsidRDefault="002356B7" w:rsidP="009D2786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Запремина паковања</w:t>
            </w:r>
          </w:p>
        </w:tc>
      </w:tr>
      <w:tr w:rsidR="00796E04" w:rsidRPr="008F3B05" w14:paraId="0440907A" w14:textId="0B76B552" w:rsidTr="00634D9E">
        <w:trPr>
          <w:trHeight w:val="315"/>
          <w:jc w:val="center"/>
        </w:trPr>
        <w:tc>
          <w:tcPr>
            <w:tcW w:w="796" w:type="dxa"/>
            <w:noWrap/>
            <w:vAlign w:val="center"/>
            <w:hideMark/>
          </w:tcPr>
          <w:p w14:paraId="6B8D9CC7" w14:textId="1E097767" w:rsidR="00796E04" w:rsidRPr="00844805" w:rsidRDefault="00796E04" w:rsidP="00796E04">
            <w:pPr>
              <w:jc w:val="center"/>
              <w:rPr>
                <w:lang w:val="sr-Cyrl-RS"/>
              </w:rPr>
            </w:pPr>
            <w:r w:rsidRPr="00844805">
              <w:rPr>
                <w:lang w:val="sr-Cyrl-RS"/>
              </w:rPr>
              <w:t>1</w:t>
            </w:r>
          </w:p>
        </w:tc>
        <w:tc>
          <w:tcPr>
            <w:tcW w:w="1618" w:type="dxa"/>
            <w:noWrap/>
            <w:vAlign w:val="center"/>
          </w:tcPr>
          <w:p w14:paraId="32C47594" w14:textId="35ABC255" w:rsidR="00796E04" w:rsidRPr="00796E04" w:rsidRDefault="00796E04" w:rsidP="00796E04">
            <w:r w:rsidRPr="00796E04">
              <w:t>31021006</w:t>
            </w:r>
          </w:p>
        </w:tc>
        <w:tc>
          <w:tcPr>
            <w:tcW w:w="2891" w:type="dxa"/>
            <w:noWrap/>
            <w:vAlign w:val="center"/>
          </w:tcPr>
          <w:p w14:paraId="35DF8F33" w14:textId="70516E90" w:rsidR="00796E04" w:rsidRPr="00796E04" w:rsidRDefault="00796E04" w:rsidP="00796E04">
            <w:r w:rsidRPr="00796E04">
              <w:t>АУТОШАМПОН</w:t>
            </w:r>
          </w:p>
        </w:tc>
        <w:tc>
          <w:tcPr>
            <w:tcW w:w="1620" w:type="dxa"/>
            <w:noWrap/>
            <w:vAlign w:val="center"/>
          </w:tcPr>
          <w:p w14:paraId="5C856899" w14:textId="7912B898" w:rsidR="00796E04" w:rsidRPr="00796E04" w:rsidRDefault="00796E04" w:rsidP="00796E04">
            <w:pPr>
              <w:jc w:val="center"/>
              <w:rPr>
                <w:lang w:val="sr-Cyrl-RS"/>
              </w:rPr>
            </w:pPr>
            <w:proofErr w:type="spellStart"/>
            <w:r w:rsidRPr="00796E04">
              <w:t>литар</w:t>
            </w:r>
            <w:proofErr w:type="spellEnd"/>
          </w:p>
        </w:tc>
        <w:tc>
          <w:tcPr>
            <w:tcW w:w="1620" w:type="dxa"/>
            <w:noWrap/>
            <w:vAlign w:val="center"/>
          </w:tcPr>
          <w:p w14:paraId="050AA3F5" w14:textId="6DDADEE1" w:rsidR="00796E04" w:rsidRPr="00796E04" w:rsidRDefault="00796E04" w:rsidP="00796E04">
            <w:pPr>
              <w:jc w:val="center"/>
            </w:pPr>
            <w:r w:rsidRPr="00796E04">
              <w:t>700</w:t>
            </w:r>
          </w:p>
        </w:tc>
        <w:tc>
          <w:tcPr>
            <w:tcW w:w="1620" w:type="dxa"/>
            <w:vAlign w:val="center"/>
          </w:tcPr>
          <w:p w14:paraId="6416BE7D" w14:textId="6045F893" w:rsidR="00796E04" w:rsidRPr="00796E04" w:rsidRDefault="00796E04" w:rsidP="00796E04">
            <w:pPr>
              <w:jc w:val="center"/>
            </w:pPr>
            <w:proofErr w:type="spellStart"/>
            <w:r w:rsidRPr="00796E04">
              <w:t>до</w:t>
            </w:r>
            <w:proofErr w:type="spellEnd"/>
            <w:r w:rsidRPr="00796E04">
              <w:t xml:space="preserve"> 50 l</w:t>
            </w:r>
          </w:p>
        </w:tc>
      </w:tr>
      <w:tr w:rsidR="00796E04" w:rsidRPr="008F3B05" w14:paraId="4D1DC416" w14:textId="5796A7FC" w:rsidTr="00634D9E">
        <w:trPr>
          <w:trHeight w:val="315"/>
          <w:jc w:val="center"/>
        </w:trPr>
        <w:tc>
          <w:tcPr>
            <w:tcW w:w="796" w:type="dxa"/>
            <w:noWrap/>
            <w:vAlign w:val="center"/>
            <w:hideMark/>
          </w:tcPr>
          <w:p w14:paraId="3BF33AB7" w14:textId="77777777" w:rsidR="00796E04" w:rsidRPr="00844805" w:rsidRDefault="00796E04" w:rsidP="00796E04">
            <w:pPr>
              <w:jc w:val="center"/>
            </w:pPr>
            <w:r w:rsidRPr="00844805">
              <w:t>2</w:t>
            </w:r>
          </w:p>
        </w:tc>
        <w:tc>
          <w:tcPr>
            <w:tcW w:w="1618" w:type="dxa"/>
            <w:noWrap/>
            <w:vAlign w:val="center"/>
          </w:tcPr>
          <w:p w14:paraId="7D204044" w14:textId="6BC23610" w:rsidR="00796E04" w:rsidRPr="00796E04" w:rsidRDefault="00796E04" w:rsidP="00796E04">
            <w:r w:rsidRPr="00796E04">
              <w:t>31021030</w:t>
            </w:r>
          </w:p>
        </w:tc>
        <w:tc>
          <w:tcPr>
            <w:tcW w:w="2891" w:type="dxa"/>
            <w:noWrap/>
            <w:vAlign w:val="center"/>
          </w:tcPr>
          <w:p w14:paraId="594E5CF9" w14:textId="7C248D3D" w:rsidR="00796E04" w:rsidRPr="00796E04" w:rsidRDefault="00796E04" w:rsidP="00796E04">
            <w:r w:rsidRPr="00796E04">
              <w:t>ФЛАНЕЛ У РОЛНИ</w:t>
            </w:r>
          </w:p>
        </w:tc>
        <w:tc>
          <w:tcPr>
            <w:tcW w:w="1620" w:type="dxa"/>
            <w:noWrap/>
            <w:vAlign w:val="center"/>
          </w:tcPr>
          <w:p w14:paraId="2E51A86E" w14:textId="5FE85188" w:rsidR="00796E04" w:rsidRPr="00796E04" w:rsidRDefault="00796E04" w:rsidP="00796E04">
            <w:pPr>
              <w:jc w:val="center"/>
            </w:pPr>
            <w:proofErr w:type="spellStart"/>
            <w:r w:rsidRPr="00796E04">
              <w:t>метар</w:t>
            </w:r>
            <w:proofErr w:type="spellEnd"/>
          </w:p>
        </w:tc>
        <w:tc>
          <w:tcPr>
            <w:tcW w:w="1620" w:type="dxa"/>
            <w:noWrap/>
            <w:vAlign w:val="center"/>
          </w:tcPr>
          <w:p w14:paraId="0DB753FD" w14:textId="29103D2B" w:rsidR="00796E04" w:rsidRPr="00796E04" w:rsidRDefault="00796E04" w:rsidP="00796E04">
            <w:pPr>
              <w:jc w:val="center"/>
            </w:pPr>
            <w:r w:rsidRPr="00796E04">
              <w:t>200</w:t>
            </w:r>
          </w:p>
        </w:tc>
        <w:tc>
          <w:tcPr>
            <w:tcW w:w="1620" w:type="dxa"/>
            <w:vAlign w:val="center"/>
          </w:tcPr>
          <w:p w14:paraId="49B761F0" w14:textId="07EF93E0" w:rsidR="00796E04" w:rsidRPr="00796E04" w:rsidRDefault="00796E04" w:rsidP="00796E04">
            <w:pPr>
              <w:jc w:val="center"/>
            </w:pPr>
            <w:r w:rsidRPr="00796E04">
              <w:t>-</w:t>
            </w:r>
          </w:p>
        </w:tc>
      </w:tr>
      <w:tr w:rsidR="00796E04" w:rsidRPr="008F3B05" w14:paraId="6267A572" w14:textId="1B35038A" w:rsidTr="00634D9E">
        <w:trPr>
          <w:trHeight w:val="315"/>
          <w:jc w:val="center"/>
        </w:trPr>
        <w:tc>
          <w:tcPr>
            <w:tcW w:w="796" w:type="dxa"/>
            <w:noWrap/>
            <w:vAlign w:val="center"/>
            <w:hideMark/>
          </w:tcPr>
          <w:p w14:paraId="09F85C28" w14:textId="77777777" w:rsidR="00796E04" w:rsidRPr="00844805" w:rsidRDefault="00796E04" w:rsidP="00796E04">
            <w:pPr>
              <w:jc w:val="center"/>
            </w:pPr>
            <w:r w:rsidRPr="00844805">
              <w:t>3</w:t>
            </w:r>
          </w:p>
        </w:tc>
        <w:tc>
          <w:tcPr>
            <w:tcW w:w="1618" w:type="dxa"/>
            <w:noWrap/>
            <w:vAlign w:val="center"/>
          </w:tcPr>
          <w:p w14:paraId="17F42E0B" w14:textId="227607B2" w:rsidR="00796E04" w:rsidRPr="00796E04" w:rsidRDefault="00796E04" w:rsidP="00796E04">
            <w:r w:rsidRPr="00796E04">
              <w:t>31021038</w:t>
            </w:r>
          </w:p>
        </w:tc>
        <w:tc>
          <w:tcPr>
            <w:tcW w:w="2891" w:type="dxa"/>
            <w:noWrap/>
            <w:vAlign w:val="center"/>
          </w:tcPr>
          <w:p w14:paraId="0D9728BA" w14:textId="3CC9C67D" w:rsidR="00796E04" w:rsidRPr="00796E04" w:rsidRDefault="00796E04" w:rsidP="00796E04">
            <w:r w:rsidRPr="00796E04">
              <w:t>ПУЦВАЛ (</w:t>
            </w:r>
            <w:proofErr w:type="spellStart"/>
            <w:r w:rsidRPr="00796E04">
              <w:t>бели</w:t>
            </w:r>
            <w:proofErr w:type="spellEnd"/>
            <w:r w:rsidRPr="00796E04">
              <w:t xml:space="preserve">, 100% </w:t>
            </w:r>
            <w:proofErr w:type="spellStart"/>
            <w:r w:rsidRPr="00796E04">
              <w:t>памук</w:t>
            </w:r>
            <w:proofErr w:type="spellEnd"/>
            <w:r w:rsidRPr="00796E04">
              <w:t>)</w:t>
            </w:r>
          </w:p>
        </w:tc>
        <w:tc>
          <w:tcPr>
            <w:tcW w:w="1620" w:type="dxa"/>
            <w:noWrap/>
            <w:vAlign w:val="center"/>
          </w:tcPr>
          <w:p w14:paraId="7B021B0B" w14:textId="1313EB3C" w:rsidR="00796E04" w:rsidRPr="00796E04" w:rsidRDefault="00796E04" w:rsidP="00796E04">
            <w:pPr>
              <w:jc w:val="center"/>
            </w:pPr>
            <w:proofErr w:type="spellStart"/>
            <w:r w:rsidRPr="00796E04">
              <w:t>килограм</w:t>
            </w:r>
            <w:proofErr w:type="spellEnd"/>
          </w:p>
        </w:tc>
        <w:tc>
          <w:tcPr>
            <w:tcW w:w="1620" w:type="dxa"/>
            <w:noWrap/>
            <w:vAlign w:val="center"/>
          </w:tcPr>
          <w:p w14:paraId="1AD46D09" w14:textId="2D3BEC4B" w:rsidR="00796E04" w:rsidRPr="00796E04" w:rsidRDefault="00796E04" w:rsidP="00796E04">
            <w:pPr>
              <w:jc w:val="center"/>
            </w:pPr>
            <w:r w:rsidRPr="00796E04">
              <w:t>650</w:t>
            </w:r>
          </w:p>
        </w:tc>
        <w:tc>
          <w:tcPr>
            <w:tcW w:w="1620" w:type="dxa"/>
            <w:vAlign w:val="center"/>
          </w:tcPr>
          <w:p w14:paraId="5BD58652" w14:textId="5B324849" w:rsidR="00796E04" w:rsidRPr="00796E04" w:rsidRDefault="00796E04" w:rsidP="00796E04">
            <w:pPr>
              <w:jc w:val="center"/>
            </w:pPr>
            <w:proofErr w:type="spellStart"/>
            <w:r w:rsidRPr="00796E04">
              <w:t>до</w:t>
            </w:r>
            <w:proofErr w:type="spellEnd"/>
            <w:r w:rsidRPr="00796E04">
              <w:t xml:space="preserve"> 10 </w:t>
            </w:r>
            <w:r w:rsidRPr="00796E04">
              <w:rPr>
                <w:lang w:val="it-IT"/>
              </w:rPr>
              <w:t>kg</w:t>
            </w:r>
          </w:p>
        </w:tc>
      </w:tr>
      <w:tr w:rsidR="00796E04" w:rsidRPr="008F3B05" w14:paraId="62856747" w14:textId="298ED2AE" w:rsidTr="00634D9E">
        <w:trPr>
          <w:trHeight w:val="315"/>
          <w:jc w:val="center"/>
        </w:trPr>
        <w:tc>
          <w:tcPr>
            <w:tcW w:w="796" w:type="dxa"/>
            <w:noWrap/>
            <w:vAlign w:val="center"/>
            <w:hideMark/>
          </w:tcPr>
          <w:p w14:paraId="3D42E294" w14:textId="77777777" w:rsidR="00796E04" w:rsidRPr="00844805" w:rsidRDefault="00796E04" w:rsidP="00796E04">
            <w:pPr>
              <w:jc w:val="center"/>
            </w:pPr>
            <w:r w:rsidRPr="00844805">
              <w:t>4</w:t>
            </w:r>
          </w:p>
        </w:tc>
        <w:tc>
          <w:tcPr>
            <w:tcW w:w="1618" w:type="dxa"/>
            <w:noWrap/>
            <w:vAlign w:val="center"/>
          </w:tcPr>
          <w:p w14:paraId="49FB0B47" w14:textId="6C5D8517" w:rsidR="00796E04" w:rsidRPr="00796E04" w:rsidRDefault="00796E04" w:rsidP="00796E04">
            <w:r w:rsidRPr="00796E04">
              <w:t>31021112</w:t>
            </w:r>
          </w:p>
        </w:tc>
        <w:tc>
          <w:tcPr>
            <w:tcW w:w="2891" w:type="dxa"/>
            <w:noWrap/>
            <w:vAlign w:val="center"/>
          </w:tcPr>
          <w:p w14:paraId="3EEC6F85" w14:textId="3C94D779" w:rsidR="00796E04" w:rsidRPr="00796E04" w:rsidRDefault="00796E04" w:rsidP="00796E04">
            <w:r w:rsidRPr="00796E04">
              <w:t xml:space="preserve">СРЕДСТВО PULIMAX ЗА УНУТРАШЊОСТ АУТОБУСА - </w:t>
            </w:r>
            <w:proofErr w:type="spellStart"/>
            <w:r w:rsidRPr="00796E04">
              <w:t>или</w:t>
            </w:r>
            <w:proofErr w:type="spellEnd"/>
            <w:r w:rsidRPr="00796E04">
              <w:t xml:space="preserve"> </w:t>
            </w:r>
            <w:proofErr w:type="spellStart"/>
            <w:r w:rsidRPr="00796E04">
              <w:t>одговарајуће</w:t>
            </w:r>
            <w:proofErr w:type="spellEnd"/>
          </w:p>
        </w:tc>
        <w:tc>
          <w:tcPr>
            <w:tcW w:w="1620" w:type="dxa"/>
            <w:noWrap/>
            <w:vAlign w:val="center"/>
          </w:tcPr>
          <w:p w14:paraId="0F7F1B29" w14:textId="6A354E11" w:rsidR="00796E04" w:rsidRPr="00796E04" w:rsidRDefault="00796E04" w:rsidP="00796E04">
            <w:pPr>
              <w:jc w:val="center"/>
            </w:pPr>
            <w:proofErr w:type="spellStart"/>
            <w:r w:rsidRPr="00796E04">
              <w:t>литар</w:t>
            </w:r>
            <w:proofErr w:type="spellEnd"/>
          </w:p>
        </w:tc>
        <w:tc>
          <w:tcPr>
            <w:tcW w:w="1620" w:type="dxa"/>
            <w:noWrap/>
            <w:vAlign w:val="center"/>
          </w:tcPr>
          <w:p w14:paraId="1A419F35" w14:textId="2A564A53" w:rsidR="00796E04" w:rsidRPr="00796E04" w:rsidRDefault="00796E04" w:rsidP="00796E04">
            <w:pPr>
              <w:jc w:val="center"/>
            </w:pPr>
            <w:r w:rsidRPr="00796E04">
              <w:t>1400</w:t>
            </w:r>
          </w:p>
        </w:tc>
        <w:tc>
          <w:tcPr>
            <w:tcW w:w="1620" w:type="dxa"/>
            <w:vAlign w:val="center"/>
          </w:tcPr>
          <w:p w14:paraId="67351D59" w14:textId="58E30BC0" w:rsidR="00796E04" w:rsidRPr="00796E04" w:rsidRDefault="00796E04" w:rsidP="00796E04">
            <w:pPr>
              <w:jc w:val="center"/>
            </w:pPr>
            <w:proofErr w:type="spellStart"/>
            <w:r w:rsidRPr="00796E04">
              <w:t>до</w:t>
            </w:r>
            <w:proofErr w:type="spellEnd"/>
            <w:r w:rsidRPr="00796E04">
              <w:t xml:space="preserve"> 20 l</w:t>
            </w:r>
          </w:p>
        </w:tc>
      </w:tr>
      <w:tr w:rsidR="00796E04" w:rsidRPr="008F3B05" w14:paraId="34CC9895" w14:textId="7BB3CBC0" w:rsidTr="00634D9E">
        <w:trPr>
          <w:trHeight w:val="315"/>
          <w:jc w:val="center"/>
        </w:trPr>
        <w:tc>
          <w:tcPr>
            <w:tcW w:w="796" w:type="dxa"/>
            <w:noWrap/>
            <w:vAlign w:val="center"/>
            <w:hideMark/>
          </w:tcPr>
          <w:p w14:paraId="32D80362" w14:textId="77777777" w:rsidR="00796E04" w:rsidRPr="00844805" w:rsidRDefault="00796E04" w:rsidP="00796E04">
            <w:pPr>
              <w:jc w:val="center"/>
            </w:pPr>
            <w:r w:rsidRPr="00844805">
              <w:t>5</w:t>
            </w:r>
          </w:p>
        </w:tc>
        <w:tc>
          <w:tcPr>
            <w:tcW w:w="1618" w:type="dxa"/>
            <w:noWrap/>
            <w:vAlign w:val="center"/>
          </w:tcPr>
          <w:p w14:paraId="2406925B" w14:textId="4860D472" w:rsidR="00796E04" w:rsidRPr="00796E04" w:rsidRDefault="00796E04" w:rsidP="00796E04">
            <w:r w:rsidRPr="00796E04">
              <w:t>31021149/1</w:t>
            </w:r>
          </w:p>
        </w:tc>
        <w:tc>
          <w:tcPr>
            <w:tcW w:w="2891" w:type="dxa"/>
            <w:noWrap/>
            <w:vAlign w:val="center"/>
          </w:tcPr>
          <w:p w14:paraId="2B29790A" w14:textId="6314B51F" w:rsidR="00796E04" w:rsidRPr="00796E04" w:rsidRDefault="00796E04" w:rsidP="00796E04">
            <w:r w:rsidRPr="00796E04">
              <w:t>СРЕДСТВО ЗА СКИДАЊЕ ГРАФИТА - ТЕЧНО</w:t>
            </w:r>
          </w:p>
        </w:tc>
        <w:tc>
          <w:tcPr>
            <w:tcW w:w="1620" w:type="dxa"/>
            <w:noWrap/>
            <w:vAlign w:val="center"/>
          </w:tcPr>
          <w:p w14:paraId="71152F26" w14:textId="294895B2" w:rsidR="00796E04" w:rsidRPr="00796E04" w:rsidRDefault="00796E04" w:rsidP="00796E04">
            <w:pPr>
              <w:jc w:val="center"/>
            </w:pPr>
            <w:proofErr w:type="spellStart"/>
            <w:r w:rsidRPr="00796E04">
              <w:t>литар</w:t>
            </w:r>
            <w:proofErr w:type="spellEnd"/>
          </w:p>
        </w:tc>
        <w:tc>
          <w:tcPr>
            <w:tcW w:w="1620" w:type="dxa"/>
            <w:noWrap/>
            <w:vAlign w:val="center"/>
          </w:tcPr>
          <w:p w14:paraId="54BEBFB0" w14:textId="00413E58" w:rsidR="00796E04" w:rsidRPr="00796E04" w:rsidRDefault="00796E04" w:rsidP="00796E04">
            <w:pPr>
              <w:jc w:val="center"/>
            </w:pPr>
            <w:r w:rsidRPr="00796E04">
              <w:t>10</w:t>
            </w:r>
          </w:p>
        </w:tc>
        <w:tc>
          <w:tcPr>
            <w:tcW w:w="1620" w:type="dxa"/>
            <w:vAlign w:val="center"/>
          </w:tcPr>
          <w:p w14:paraId="3B9C7E96" w14:textId="690C450C" w:rsidR="00796E04" w:rsidRPr="00796E04" w:rsidRDefault="00796E04" w:rsidP="00796E04">
            <w:pPr>
              <w:jc w:val="center"/>
            </w:pPr>
            <w:proofErr w:type="spellStart"/>
            <w:r w:rsidRPr="00796E04">
              <w:t>до</w:t>
            </w:r>
            <w:proofErr w:type="spellEnd"/>
            <w:r w:rsidRPr="00796E04">
              <w:t xml:space="preserve"> 5 l</w:t>
            </w:r>
          </w:p>
        </w:tc>
      </w:tr>
      <w:tr w:rsidR="00796E04" w:rsidRPr="008F3B05" w14:paraId="2E08FF08" w14:textId="7DB10174" w:rsidTr="00634D9E">
        <w:trPr>
          <w:trHeight w:val="315"/>
          <w:jc w:val="center"/>
        </w:trPr>
        <w:tc>
          <w:tcPr>
            <w:tcW w:w="796" w:type="dxa"/>
            <w:noWrap/>
            <w:vAlign w:val="center"/>
            <w:hideMark/>
          </w:tcPr>
          <w:p w14:paraId="28065735" w14:textId="77777777" w:rsidR="00796E04" w:rsidRPr="00844805" w:rsidRDefault="00796E04" w:rsidP="00796E04">
            <w:pPr>
              <w:jc w:val="center"/>
            </w:pPr>
            <w:r w:rsidRPr="00844805">
              <w:t>6</w:t>
            </w:r>
          </w:p>
        </w:tc>
        <w:tc>
          <w:tcPr>
            <w:tcW w:w="1618" w:type="dxa"/>
            <w:noWrap/>
            <w:vAlign w:val="center"/>
          </w:tcPr>
          <w:p w14:paraId="164C663F" w14:textId="212ACADD" w:rsidR="00796E04" w:rsidRPr="00796E04" w:rsidRDefault="00796E04" w:rsidP="00796E04">
            <w:r w:rsidRPr="00796E04">
              <w:t>31021181</w:t>
            </w:r>
          </w:p>
        </w:tc>
        <w:tc>
          <w:tcPr>
            <w:tcW w:w="2891" w:type="dxa"/>
            <w:noWrap/>
            <w:vAlign w:val="center"/>
          </w:tcPr>
          <w:p w14:paraId="0BFB3823" w14:textId="23BA0189" w:rsidR="00796E04" w:rsidRPr="00796E04" w:rsidRDefault="00796E04" w:rsidP="00796E04">
            <w:r w:rsidRPr="00796E04">
              <w:t>ДЕСТИЛОВАНА ВОДА</w:t>
            </w:r>
          </w:p>
        </w:tc>
        <w:tc>
          <w:tcPr>
            <w:tcW w:w="1620" w:type="dxa"/>
            <w:noWrap/>
            <w:vAlign w:val="center"/>
          </w:tcPr>
          <w:p w14:paraId="3FA54180" w14:textId="0478E8A4" w:rsidR="00796E04" w:rsidRPr="00796E04" w:rsidRDefault="00796E04" w:rsidP="00796E04">
            <w:pPr>
              <w:jc w:val="center"/>
            </w:pPr>
            <w:proofErr w:type="spellStart"/>
            <w:r w:rsidRPr="00796E04">
              <w:t>литар</w:t>
            </w:r>
            <w:proofErr w:type="spellEnd"/>
          </w:p>
        </w:tc>
        <w:tc>
          <w:tcPr>
            <w:tcW w:w="1620" w:type="dxa"/>
            <w:noWrap/>
            <w:vAlign w:val="center"/>
          </w:tcPr>
          <w:p w14:paraId="41CE9A7A" w14:textId="604E0741" w:rsidR="00796E04" w:rsidRPr="00796E04" w:rsidRDefault="00796E04" w:rsidP="00796E04">
            <w:pPr>
              <w:jc w:val="center"/>
            </w:pPr>
            <w:r w:rsidRPr="00796E04">
              <w:t>1500</w:t>
            </w:r>
          </w:p>
        </w:tc>
        <w:tc>
          <w:tcPr>
            <w:tcW w:w="1620" w:type="dxa"/>
            <w:vAlign w:val="center"/>
          </w:tcPr>
          <w:p w14:paraId="0A91AB7E" w14:textId="3FE07A28" w:rsidR="00796E04" w:rsidRPr="00796E04" w:rsidRDefault="00796E04" w:rsidP="00796E04">
            <w:pPr>
              <w:jc w:val="center"/>
            </w:pPr>
            <w:proofErr w:type="spellStart"/>
            <w:r w:rsidRPr="00796E04">
              <w:t>до</w:t>
            </w:r>
            <w:proofErr w:type="spellEnd"/>
            <w:r w:rsidRPr="00796E04">
              <w:t xml:space="preserve"> 10 l</w:t>
            </w:r>
          </w:p>
        </w:tc>
      </w:tr>
      <w:tr w:rsidR="00796E04" w:rsidRPr="008F3B05" w14:paraId="1B88A4B2" w14:textId="116CA711" w:rsidTr="00634D9E">
        <w:trPr>
          <w:trHeight w:val="315"/>
          <w:jc w:val="center"/>
        </w:trPr>
        <w:tc>
          <w:tcPr>
            <w:tcW w:w="796" w:type="dxa"/>
            <w:noWrap/>
            <w:vAlign w:val="center"/>
            <w:hideMark/>
          </w:tcPr>
          <w:p w14:paraId="2A2C9F0A" w14:textId="77777777" w:rsidR="00796E04" w:rsidRPr="00844805" w:rsidRDefault="00796E04" w:rsidP="00796E04">
            <w:pPr>
              <w:jc w:val="center"/>
            </w:pPr>
            <w:r w:rsidRPr="00844805">
              <w:t>7</w:t>
            </w:r>
          </w:p>
        </w:tc>
        <w:tc>
          <w:tcPr>
            <w:tcW w:w="1618" w:type="dxa"/>
            <w:noWrap/>
            <w:vAlign w:val="center"/>
          </w:tcPr>
          <w:p w14:paraId="0CDE00E7" w14:textId="226126B0" w:rsidR="00796E04" w:rsidRPr="00796E04" w:rsidRDefault="00796E04" w:rsidP="00796E04">
            <w:r w:rsidRPr="00796E04">
              <w:t>31021114</w:t>
            </w:r>
          </w:p>
        </w:tc>
        <w:tc>
          <w:tcPr>
            <w:tcW w:w="2891" w:type="dxa"/>
            <w:noWrap/>
            <w:vAlign w:val="center"/>
          </w:tcPr>
          <w:p w14:paraId="3BD54F39" w14:textId="5A5DC42C" w:rsidR="00796E04" w:rsidRPr="00796E04" w:rsidRDefault="00796E04" w:rsidP="00796E04">
            <w:r w:rsidRPr="00796E04">
              <w:rPr>
                <w:noProof/>
                <w:lang w:val="sr-Cyrl-CS"/>
              </w:rPr>
              <w:t>СРЕДСТВО СУПЕР-МАФРАСОЛ  ПРАЊЕ МОТОРА</w:t>
            </w:r>
            <w:r w:rsidRPr="00796E04">
              <w:rPr>
                <w:noProof/>
              </w:rPr>
              <w:t xml:space="preserve"> или одговарајуће</w:t>
            </w:r>
          </w:p>
        </w:tc>
        <w:tc>
          <w:tcPr>
            <w:tcW w:w="1620" w:type="dxa"/>
            <w:noWrap/>
            <w:vAlign w:val="center"/>
          </w:tcPr>
          <w:p w14:paraId="014D051E" w14:textId="40D0793C" w:rsidR="00796E04" w:rsidRPr="00796E04" w:rsidRDefault="00796E04" w:rsidP="00796E04">
            <w:pPr>
              <w:jc w:val="center"/>
            </w:pPr>
            <w:r w:rsidRPr="00796E04">
              <w:rPr>
                <w:noProof/>
                <w:lang w:val="sr-Cyrl-CS"/>
              </w:rPr>
              <w:t>литар</w:t>
            </w:r>
          </w:p>
        </w:tc>
        <w:tc>
          <w:tcPr>
            <w:tcW w:w="1620" w:type="dxa"/>
            <w:noWrap/>
            <w:vAlign w:val="center"/>
          </w:tcPr>
          <w:p w14:paraId="02CA0759" w14:textId="42366F94" w:rsidR="00796E04" w:rsidRPr="00796E04" w:rsidRDefault="00796E04" w:rsidP="00796E04">
            <w:pPr>
              <w:jc w:val="center"/>
            </w:pPr>
            <w:r w:rsidRPr="00796E04">
              <w:rPr>
                <w:noProof/>
              </w:rPr>
              <w:t>1000</w:t>
            </w:r>
          </w:p>
        </w:tc>
        <w:tc>
          <w:tcPr>
            <w:tcW w:w="1620" w:type="dxa"/>
            <w:vAlign w:val="center"/>
          </w:tcPr>
          <w:p w14:paraId="1051E3B0" w14:textId="289A7258" w:rsidR="00796E04" w:rsidRPr="00796E04" w:rsidRDefault="00796E04" w:rsidP="00796E04">
            <w:pPr>
              <w:jc w:val="center"/>
            </w:pPr>
            <w:proofErr w:type="spellStart"/>
            <w:r w:rsidRPr="00796E04">
              <w:t>до</w:t>
            </w:r>
            <w:proofErr w:type="spellEnd"/>
            <w:r w:rsidRPr="00796E04">
              <w:t xml:space="preserve"> 20 l</w:t>
            </w:r>
          </w:p>
        </w:tc>
      </w:tr>
      <w:tr w:rsidR="00796E04" w:rsidRPr="008F3B05" w14:paraId="3A9490F6" w14:textId="3098865E" w:rsidTr="00634D9E">
        <w:trPr>
          <w:trHeight w:val="315"/>
          <w:jc w:val="center"/>
        </w:trPr>
        <w:tc>
          <w:tcPr>
            <w:tcW w:w="796" w:type="dxa"/>
            <w:noWrap/>
            <w:vAlign w:val="center"/>
            <w:hideMark/>
          </w:tcPr>
          <w:p w14:paraId="64230AF4" w14:textId="77777777" w:rsidR="00796E04" w:rsidRPr="00844805" w:rsidRDefault="00796E04" w:rsidP="00796E04">
            <w:pPr>
              <w:jc w:val="center"/>
            </w:pPr>
            <w:r w:rsidRPr="00844805">
              <w:t>8</w:t>
            </w:r>
          </w:p>
        </w:tc>
        <w:tc>
          <w:tcPr>
            <w:tcW w:w="1618" w:type="dxa"/>
            <w:noWrap/>
            <w:vAlign w:val="center"/>
          </w:tcPr>
          <w:p w14:paraId="2F680C5E" w14:textId="427C4AE0" w:rsidR="00796E04" w:rsidRPr="00796E04" w:rsidRDefault="00796E04" w:rsidP="00796E04">
            <w:r w:rsidRPr="00796E04">
              <w:t>31021061</w:t>
            </w:r>
          </w:p>
        </w:tc>
        <w:tc>
          <w:tcPr>
            <w:tcW w:w="2891" w:type="dxa"/>
            <w:noWrap/>
            <w:vAlign w:val="center"/>
          </w:tcPr>
          <w:p w14:paraId="45AF4C83" w14:textId="0D2E3015" w:rsidR="00796E04" w:rsidRPr="00796E04" w:rsidRDefault="00796E04" w:rsidP="00796E04">
            <w:r w:rsidRPr="00796E04">
              <w:rPr>
                <w:noProof/>
              </w:rPr>
              <w:t>БЕНЗИН МЕДИЦИНСКИ</w:t>
            </w:r>
          </w:p>
        </w:tc>
        <w:tc>
          <w:tcPr>
            <w:tcW w:w="1620" w:type="dxa"/>
            <w:noWrap/>
            <w:vAlign w:val="center"/>
          </w:tcPr>
          <w:p w14:paraId="711719AD" w14:textId="100F3C34" w:rsidR="00796E04" w:rsidRPr="00796E04" w:rsidRDefault="00796E04" w:rsidP="00796E04">
            <w:pPr>
              <w:jc w:val="center"/>
            </w:pPr>
            <w:r w:rsidRPr="00796E04">
              <w:rPr>
                <w:noProof/>
                <w:lang w:val="sr-Cyrl-CS"/>
              </w:rPr>
              <w:t xml:space="preserve">литар </w:t>
            </w:r>
          </w:p>
        </w:tc>
        <w:tc>
          <w:tcPr>
            <w:tcW w:w="1620" w:type="dxa"/>
            <w:noWrap/>
            <w:vAlign w:val="center"/>
          </w:tcPr>
          <w:p w14:paraId="1E40E4C1" w14:textId="1C9C7D26" w:rsidR="00796E04" w:rsidRPr="00796E04" w:rsidRDefault="00796E04" w:rsidP="00796E04">
            <w:pPr>
              <w:jc w:val="center"/>
            </w:pPr>
            <w:r w:rsidRPr="00796E04">
              <w:rPr>
                <w:noProof/>
              </w:rPr>
              <w:t>1700</w:t>
            </w:r>
          </w:p>
        </w:tc>
        <w:tc>
          <w:tcPr>
            <w:tcW w:w="1620" w:type="dxa"/>
            <w:vAlign w:val="center"/>
          </w:tcPr>
          <w:p w14:paraId="66679D29" w14:textId="7091D34E" w:rsidR="00796E04" w:rsidRPr="00796E04" w:rsidRDefault="00796E04" w:rsidP="00796E04">
            <w:pPr>
              <w:jc w:val="center"/>
            </w:pPr>
            <w:r w:rsidRPr="00796E04">
              <w:t>1 l</w:t>
            </w:r>
          </w:p>
        </w:tc>
      </w:tr>
      <w:tr w:rsidR="00796E04" w:rsidRPr="008F3B05" w14:paraId="4D08F8A2" w14:textId="30052602" w:rsidTr="00634D9E">
        <w:trPr>
          <w:trHeight w:val="315"/>
          <w:jc w:val="center"/>
        </w:trPr>
        <w:tc>
          <w:tcPr>
            <w:tcW w:w="796" w:type="dxa"/>
            <w:noWrap/>
            <w:vAlign w:val="center"/>
            <w:hideMark/>
          </w:tcPr>
          <w:p w14:paraId="708A06D4" w14:textId="77777777" w:rsidR="00796E04" w:rsidRPr="00844805" w:rsidRDefault="00796E04" w:rsidP="00796E04">
            <w:pPr>
              <w:jc w:val="center"/>
            </w:pPr>
            <w:r w:rsidRPr="00844805">
              <w:t>9</w:t>
            </w:r>
          </w:p>
        </w:tc>
        <w:tc>
          <w:tcPr>
            <w:tcW w:w="1618" w:type="dxa"/>
            <w:noWrap/>
            <w:vAlign w:val="center"/>
          </w:tcPr>
          <w:p w14:paraId="7A34EE92" w14:textId="136872F0" w:rsidR="00796E04" w:rsidRPr="00796E04" w:rsidRDefault="00796E04" w:rsidP="00796E04">
            <w:r w:rsidRPr="00796E04">
              <w:t>31021054/1</w:t>
            </w:r>
          </w:p>
        </w:tc>
        <w:tc>
          <w:tcPr>
            <w:tcW w:w="2891" w:type="dxa"/>
            <w:noWrap/>
            <w:vAlign w:val="center"/>
          </w:tcPr>
          <w:p w14:paraId="5BB1451B" w14:textId="1D18E579" w:rsidR="00796E04" w:rsidRPr="00796E04" w:rsidRDefault="00796E04" w:rsidP="00796E04">
            <w:r w:rsidRPr="00796E04">
              <w:rPr>
                <w:noProof/>
                <w:lang w:val="sr-Cyrl-CS"/>
              </w:rPr>
              <w:t>СЈАЈ ЗА СТАКЛО 2/1 ЛИТРА</w:t>
            </w:r>
          </w:p>
        </w:tc>
        <w:tc>
          <w:tcPr>
            <w:tcW w:w="1620" w:type="dxa"/>
            <w:noWrap/>
            <w:vAlign w:val="center"/>
          </w:tcPr>
          <w:p w14:paraId="3AB51691" w14:textId="21AA9289" w:rsidR="00796E04" w:rsidRPr="00796E04" w:rsidRDefault="00796E04" w:rsidP="00796E04">
            <w:pPr>
              <w:jc w:val="center"/>
            </w:pPr>
            <w:r w:rsidRPr="00796E04">
              <w:rPr>
                <w:noProof/>
                <w:lang w:val="sr-Cyrl-CS"/>
              </w:rPr>
              <w:t xml:space="preserve">литар </w:t>
            </w:r>
          </w:p>
        </w:tc>
        <w:tc>
          <w:tcPr>
            <w:tcW w:w="1620" w:type="dxa"/>
            <w:noWrap/>
            <w:vAlign w:val="center"/>
          </w:tcPr>
          <w:p w14:paraId="502F98E2" w14:textId="32E00E2F" w:rsidR="00796E04" w:rsidRPr="00796E04" w:rsidRDefault="00796E04" w:rsidP="00796E04">
            <w:pPr>
              <w:jc w:val="center"/>
            </w:pPr>
            <w:r w:rsidRPr="00796E04">
              <w:rPr>
                <w:noProof/>
              </w:rPr>
              <w:t>3000</w:t>
            </w:r>
          </w:p>
        </w:tc>
        <w:tc>
          <w:tcPr>
            <w:tcW w:w="1620" w:type="dxa"/>
            <w:vAlign w:val="center"/>
          </w:tcPr>
          <w:p w14:paraId="508FD4B8" w14:textId="332F586E" w:rsidR="00796E04" w:rsidRPr="00796E04" w:rsidRDefault="00796E04" w:rsidP="00796E04">
            <w:pPr>
              <w:jc w:val="center"/>
            </w:pPr>
            <w:r w:rsidRPr="00796E04">
              <w:t>2 l</w:t>
            </w:r>
          </w:p>
        </w:tc>
      </w:tr>
      <w:tr w:rsidR="00796E04" w:rsidRPr="008F3B05" w14:paraId="718EA8E6" w14:textId="38E08750" w:rsidTr="00634D9E">
        <w:trPr>
          <w:trHeight w:val="315"/>
          <w:jc w:val="center"/>
        </w:trPr>
        <w:tc>
          <w:tcPr>
            <w:tcW w:w="796" w:type="dxa"/>
            <w:noWrap/>
            <w:vAlign w:val="center"/>
            <w:hideMark/>
          </w:tcPr>
          <w:p w14:paraId="6C373338" w14:textId="77777777" w:rsidR="00796E04" w:rsidRPr="00844805" w:rsidRDefault="00796E04" w:rsidP="00796E04">
            <w:pPr>
              <w:jc w:val="center"/>
            </w:pPr>
            <w:r w:rsidRPr="00844805">
              <w:t>10</w:t>
            </w:r>
          </w:p>
        </w:tc>
        <w:tc>
          <w:tcPr>
            <w:tcW w:w="1618" w:type="dxa"/>
            <w:noWrap/>
            <w:vAlign w:val="center"/>
          </w:tcPr>
          <w:p w14:paraId="1CB4D96A" w14:textId="1C2DDC4B" w:rsidR="00796E04" w:rsidRPr="00796E04" w:rsidRDefault="00796E04" w:rsidP="00796E04">
            <w:r w:rsidRPr="00796E04">
              <w:t>31021017</w:t>
            </w:r>
          </w:p>
        </w:tc>
        <w:tc>
          <w:tcPr>
            <w:tcW w:w="2891" w:type="dxa"/>
            <w:noWrap/>
            <w:vAlign w:val="center"/>
          </w:tcPr>
          <w:p w14:paraId="61058AE7" w14:textId="219A835A" w:rsidR="00796E04" w:rsidRPr="00796E04" w:rsidRDefault="00796E04" w:rsidP="00796E04">
            <w:r w:rsidRPr="00796E04">
              <w:rPr>
                <w:noProof/>
                <w:lang w:val="sr-Cyrl-CS"/>
              </w:rPr>
              <w:t>КИСЕЛИНА СОНА</w:t>
            </w:r>
          </w:p>
        </w:tc>
        <w:tc>
          <w:tcPr>
            <w:tcW w:w="1620" w:type="dxa"/>
            <w:noWrap/>
            <w:vAlign w:val="center"/>
          </w:tcPr>
          <w:p w14:paraId="2CAEA021" w14:textId="0D2861D6" w:rsidR="00796E04" w:rsidRPr="00796E04" w:rsidRDefault="00796E04" w:rsidP="00796E04">
            <w:pPr>
              <w:jc w:val="center"/>
            </w:pPr>
            <w:proofErr w:type="spellStart"/>
            <w:r w:rsidRPr="00796E04">
              <w:t>литар</w:t>
            </w:r>
            <w:proofErr w:type="spellEnd"/>
            <w:r w:rsidRPr="00796E04"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4241CE28" w14:textId="21979F26" w:rsidR="00796E04" w:rsidRPr="00796E04" w:rsidRDefault="00796E04" w:rsidP="00796E04">
            <w:pPr>
              <w:jc w:val="center"/>
            </w:pPr>
            <w:r w:rsidRPr="00796E04">
              <w:t>25</w:t>
            </w:r>
          </w:p>
        </w:tc>
        <w:tc>
          <w:tcPr>
            <w:tcW w:w="1620" w:type="dxa"/>
            <w:vAlign w:val="center"/>
          </w:tcPr>
          <w:p w14:paraId="18B3D431" w14:textId="20665EF9" w:rsidR="00796E04" w:rsidRPr="00796E04" w:rsidRDefault="00796E04" w:rsidP="00796E04">
            <w:pPr>
              <w:jc w:val="center"/>
            </w:pPr>
            <w:r w:rsidRPr="00796E04">
              <w:t>1 l</w:t>
            </w:r>
          </w:p>
        </w:tc>
      </w:tr>
      <w:tr w:rsidR="00796E04" w:rsidRPr="008F3B05" w14:paraId="69804B9D" w14:textId="45E02442" w:rsidTr="00634D9E">
        <w:trPr>
          <w:trHeight w:val="315"/>
          <w:jc w:val="center"/>
        </w:trPr>
        <w:tc>
          <w:tcPr>
            <w:tcW w:w="796" w:type="dxa"/>
            <w:noWrap/>
            <w:vAlign w:val="center"/>
            <w:hideMark/>
          </w:tcPr>
          <w:p w14:paraId="08F26DA1" w14:textId="77777777" w:rsidR="00796E04" w:rsidRPr="00844805" w:rsidRDefault="00796E04" w:rsidP="00796E04">
            <w:pPr>
              <w:jc w:val="center"/>
            </w:pPr>
            <w:r w:rsidRPr="00844805">
              <w:t>11</w:t>
            </w:r>
          </w:p>
        </w:tc>
        <w:tc>
          <w:tcPr>
            <w:tcW w:w="1618" w:type="dxa"/>
            <w:noWrap/>
            <w:vAlign w:val="center"/>
          </w:tcPr>
          <w:p w14:paraId="57646685" w14:textId="10B88ECC" w:rsidR="00796E04" w:rsidRPr="00796E04" w:rsidRDefault="00796E04" w:rsidP="00796E04">
            <w:r w:rsidRPr="00796E04">
              <w:t>31021203</w:t>
            </w:r>
          </w:p>
        </w:tc>
        <w:tc>
          <w:tcPr>
            <w:tcW w:w="2891" w:type="dxa"/>
            <w:noWrap/>
            <w:vAlign w:val="center"/>
          </w:tcPr>
          <w:p w14:paraId="41BDDC86" w14:textId="6F1B2D74" w:rsidR="00796E04" w:rsidRPr="00796E04" w:rsidRDefault="00796E04" w:rsidP="00796E04">
            <w:r w:rsidRPr="00796E04">
              <w:rPr>
                <w:noProof/>
              </w:rPr>
              <w:t>СРЕДСТВО ЗА СКИДАЊЕ ЖВАКАЋИХ ГУМА 600</w:t>
            </w:r>
            <w:r w:rsidR="00C878AA">
              <w:rPr>
                <w:noProof/>
              </w:rPr>
              <w:t>ml</w:t>
            </w:r>
          </w:p>
        </w:tc>
        <w:tc>
          <w:tcPr>
            <w:tcW w:w="1620" w:type="dxa"/>
            <w:noWrap/>
            <w:vAlign w:val="center"/>
          </w:tcPr>
          <w:p w14:paraId="2BC1E336" w14:textId="51AA3665" w:rsidR="00796E04" w:rsidRPr="00796E04" w:rsidRDefault="00796E04" w:rsidP="00796E04">
            <w:pPr>
              <w:jc w:val="center"/>
            </w:pPr>
            <w:proofErr w:type="spellStart"/>
            <w:r w:rsidRPr="00796E04">
              <w:t>паковање</w:t>
            </w:r>
            <w:proofErr w:type="spellEnd"/>
          </w:p>
        </w:tc>
        <w:tc>
          <w:tcPr>
            <w:tcW w:w="1620" w:type="dxa"/>
            <w:noWrap/>
            <w:vAlign w:val="center"/>
          </w:tcPr>
          <w:p w14:paraId="483662FC" w14:textId="31246353" w:rsidR="00796E04" w:rsidRPr="00796E04" w:rsidRDefault="00796E04" w:rsidP="00796E04">
            <w:pPr>
              <w:jc w:val="center"/>
            </w:pPr>
            <w:r w:rsidRPr="00796E04">
              <w:t>10</w:t>
            </w:r>
          </w:p>
        </w:tc>
        <w:tc>
          <w:tcPr>
            <w:tcW w:w="1620" w:type="dxa"/>
            <w:vAlign w:val="center"/>
          </w:tcPr>
          <w:p w14:paraId="42DBC441" w14:textId="667A6B4D" w:rsidR="00796E04" w:rsidRPr="00796E04" w:rsidRDefault="00796E04" w:rsidP="00796E04">
            <w:pPr>
              <w:jc w:val="center"/>
            </w:pPr>
            <w:r w:rsidRPr="00796E04">
              <w:t>600</w:t>
            </w:r>
            <w:r w:rsidR="00C755FB">
              <w:t>ml</w:t>
            </w:r>
          </w:p>
        </w:tc>
      </w:tr>
    </w:tbl>
    <w:p w14:paraId="45A3C1B1" w14:textId="77777777" w:rsidR="005341A0" w:rsidRDefault="005341A0" w:rsidP="005341A0">
      <w:pPr>
        <w:suppressAutoHyphens/>
        <w:jc w:val="both"/>
        <w:rPr>
          <w:rFonts w:eastAsia="Calibri"/>
          <w:lang w:val="sr-Cyrl-ME"/>
        </w:rPr>
      </w:pPr>
    </w:p>
    <w:p w14:paraId="20BD9627" w14:textId="6763DDD5" w:rsidR="002C7169" w:rsidRDefault="002C7169" w:rsidP="005341A0">
      <w:pPr>
        <w:suppressAutoHyphens/>
        <w:jc w:val="both"/>
        <w:rPr>
          <w:rFonts w:eastAsia="Calibri"/>
          <w:b/>
          <w:bCs/>
          <w:u w:val="single"/>
          <w:lang w:val="sr-Latn-RS"/>
        </w:rPr>
      </w:pPr>
      <w:r w:rsidRPr="00337610">
        <w:rPr>
          <w:rFonts w:eastAsia="Calibri"/>
          <w:b/>
          <w:bCs/>
          <w:u w:val="single"/>
          <w:lang w:val="sr-Cyrl-ME"/>
        </w:rPr>
        <w:t>Технички захтеви</w:t>
      </w:r>
    </w:p>
    <w:p w14:paraId="11BF1D84" w14:textId="77777777" w:rsidR="0024622C" w:rsidRPr="0024622C" w:rsidRDefault="0024622C" w:rsidP="005341A0">
      <w:pPr>
        <w:suppressAutoHyphens/>
        <w:jc w:val="both"/>
        <w:rPr>
          <w:rFonts w:eastAsia="Calibri"/>
          <w:b/>
          <w:bCs/>
          <w:u w:val="single"/>
          <w:lang w:val="sr-Latn-RS"/>
        </w:rPr>
      </w:pPr>
    </w:p>
    <w:p w14:paraId="4986E62D" w14:textId="77777777" w:rsidR="00796E04" w:rsidRPr="00796E04" w:rsidRDefault="00796E04" w:rsidP="00796E04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</w:pPr>
      <w:proofErr w:type="spellStart"/>
      <w:r w:rsidRPr="00796E04">
        <w:rPr>
          <w:b/>
        </w:rPr>
        <w:t>За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наведенo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добрo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под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редним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бројем</w:t>
      </w:r>
      <w:proofErr w:type="spellEnd"/>
      <w:r w:rsidRPr="00796E04">
        <w:rPr>
          <w:b/>
        </w:rPr>
        <w:t xml:space="preserve"> 4</w:t>
      </w:r>
      <w:r w:rsidRPr="00796E04">
        <w:t xml:space="preserve"> – </w:t>
      </w:r>
      <w:proofErr w:type="spellStart"/>
      <w:r w:rsidRPr="00796E04">
        <w:rPr>
          <w:b/>
        </w:rPr>
        <w:t>Средство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Pulimax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за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унутрашњост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аутобуса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или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одговарајуће</w:t>
      </w:r>
      <w:proofErr w:type="spellEnd"/>
      <w:r w:rsidRPr="00796E04">
        <w:t xml:space="preserve">, </w:t>
      </w:r>
      <w:r w:rsidRPr="00796E04">
        <w:rPr>
          <w:rFonts w:eastAsia="Calibri"/>
          <w:noProof/>
          <w:lang w:val="sr-Cyrl-CS"/>
        </w:rPr>
        <w:t xml:space="preserve">средство мора да буде биоразградиво 100%, да има PH до 8, што се доказује </w:t>
      </w:r>
      <w:r w:rsidRPr="00796E04">
        <w:rPr>
          <w:rFonts w:eastAsia="Calibri"/>
          <w:noProof/>
        </w:rPr>
        <w:t>безбедносним листом.</w:t>
      </w:r>
    </w:p>
    <w:p w14:paraId="573916D3" w14:textId="36C0F652" w:rsidR="00796E04" w:rsidRPr="00796E04" w:rsidRDefault="00796E04" w:rsidP="00796E04">
      <w:pPr>
        <w:autoSpaceDE w:val="0"/>
        <w:autoSpaceDN w:val="0"/>
        <w:adjustRightInd w:val="0"/>
        <w:jc w:val="both"/>
      </w:pPr>
      <w:r w:rsidRPr="00796E04">
        <w:t xml:space="preserve">    </w:t>
      </w:r>
      <w:r>
        <w:t xml:space="preserve">  </w:t>
      </w:r>
      <w:proofErr w:type="spellStart"/>
      <w:r w:rsidRPr="00796E04">
        <w:t>Захтевано</w:t>
      </w:r>
      <w:proofErr w:type="spellEnd"/>
      <w:r w:rsidRPr="00796E04">
        <w:t xml:space="preserve"> </w:t>
      </w:r>
      <w:proofErr w:type="spellStart"/>
      <w:r w:rsidRPr="00796E04">
        <w:t>паковање</w:t>
      </w:r>
      <w:proofErr w:type="spellEnd"/>
      <w:r w:rsidRPr="00796E04">
        <w:t>: 20</w:t>
      </w:r>
      <w:r w:rsidR="0024622C">
        <w:t>l</w:t>
      </w:r>
      <w:r w:rsidRPr="00796E04">
        <w:t xml:space="preserve"> </w:t>
      </w:r>
      <w:proofErr w:type="spellStart"/>
      <w:r w:rsidRPr="00796E04">
        <w:t>или</w:t>
      </w:r>
      <w:proofErr w:type="spellEnd"/>
      <w:r w:rsidRPr="00796E04">
        <w:t xml:space="preserve"> 1l</w:t>
      </w:r>
      <w:r w:rsidR="0024622C">
        <w:t>.</w:t>
      </w:r>
    </w:p>
    <w:p w14:paraId="442D8B9F" w14:textId="77777777" w:rsidR="00796E04" w:rsidRPr="00796E04" w:rsidRDefault="00796E04" w:rsidP="00796E04">
      <w:pPr>
        <w:autoSpaceDE w:val="0"/>
        <w:autoSpaceDN w:val="0"/>
        <w:adjustRightInd w:val="0"/>
        <w:jc w:val="both"/>
      </w:pPr>
    </w:p>
    <w:p w14:paraId="22522CFA" w14:textId="08A9927D" w:rsidR="00796E04" w:rsidRPr="00796E04" w:rsidRDefault="00796E04" w:rsidP="00796E04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</w:pPr>
      <w:proofErr w:type="spellStart"/>
      <w:r w:rsidRPr="00796E04">
        <w:rPr>
          <w:b/>
        </w:rPr>
        <w:t>За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наведенo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добрo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под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редним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бројем</w:t>
      </w:r>
      <w:proofErr w:type="spellEnd"/>
      <w:r w:rsidRPr="00796E04">
        <w:rPr>
          <w:b/>
        </w:rPr>
        <w:t xml:space="preserve"> 5</w:t>
      </w:r>
      <w:r w:rsidRPr="00796E04">
        <w:t xml:space="preserve"> – </w:t>
      </w:r>
      <w:proofErr w:type="spellStart"/>
      <w:r w:rsidRPr="00796E04">
        <w:rPr>
          <w:b/>
        </w:rPr>
        <w:t>Средство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за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скидање</w:t>
      </w:r>
      <w:proofErr w:type="spellEnd"/>
      <w:r w:rsidRPr="00796E04">
        <w:rPr>
          <w:b/>
        </w:rPr>
        <w:t xml:space="preserve"> </w:t>
      </w:r>
      <w:proofErr w:type="spellStart"/>
      <w:r w:rsidRPr="00796E04">
        <w:rPr>
          <w:b/>
        </w:rPr>
        <w:t>графита</w:t>
      </w:r>
      <w:proofErr w:type="spellEnd"/>
      <w:r w:rsidRPr="00796E04">
        <w:rPr>
          <w:b/>
        </w:rPr>
        <w:t xml:space="preserve">, </w:t>
      </w:r>
      <w:proofErr w:type="spellStart"/>
      <w:r w:rsidRPr="00796E04">
        <w:t>средство</w:t>
      </w:r>
      <w:proofErr w:type="spellEnd"/>
      <w:r w:rsidRPr="00796E04">
        <w:t xml:space="preserve"> </w:t>
      </w:r>
      <w:proofErr w:type="spellStart"/>
      <w:r w:rsidRPr="00796E04">
        <w:t>мора</w:t>
      </w:r>
      <w:proofErr w:type="spellEnd"/>
      <w:r w:rsidRPr="00796E04">
        <w:t xml:space="preserve"> </w:t>
      </w:r>
      <w:proofErr w:type="spellStart"/>
      <w:r w:rsidRPr="00796E04">
        <w:t>да</w:t>
      </w:r>
      <w:proofErr w:type="spellEnd"/>
      <w:r w:rsidRPr="00796E04">
        <w:t xml:space="preserve"> </w:t>
      </w:r>
      <w:proofErr w:type="spellStart"/>
      <w:r w:rsidRPr="00796E04">
        <w:t>буде</w:t>
      </w:r>
      <w:proofErr w:type="spellEnd"/>
      <w:r w:rsidRPr="00796E04">
        <w:t xml:space="preserve"> </w:t>
      </w:r>
      <w:proofErr w:type="spellStart"/>
      <w:r w:rsidRPr="00796E04">
        <w:t>биоразградиво</w:t>
      </w:r>
      <w:proofErr w:type="spellEnd"/>
      <w:r w:rsidRPr="00796E04">
        <w:t xml:space="preserve"> </w:t>
      </w:r>
      <w:proofErr w:type="spellStart"/>
      <w:r w:rsidRPr="00796E04">
        <w:t>мин</w:t>
      </w:r>
      <w:proofErr w:type="spellEnd"/>
      <w:r w:rsidRPr="00796E04">
        <w:t xml:space="preserve"> 90%, </w:t>
      </w:r>
      <w:proofErr w:type="spellStart"/>
      <w:r w:rsidRPr="00796E04">
        <w:t>што</w:t>
      </w:r>
      <w:proofErr w:type="spellEnd"/>
      <w:r w:rsidRPr="00796E04">
        <w:t xml:space="preserve"> </w:t>
      </w:r>
      <w:proofErr w:type="spellStart"/>
      <w:r w:rsidRPr="00796E04">
        <w:t>се</w:t>
      </w:r>
      <w:proofErr w:type="spellEnd"/>
      <w:r w:rsidRPr="00796E04">
        <w:t xml:space="preserve"> </w:t>
      </w:r>
      <w:proofErr w:type="spellStart"/>
      <w:r w:rsidRPr="00796E04">
        <w:t>доказује</w:t>
      </w:r>
      <w:proofErr w:type="spellEnd"/>
      <w:r w:rsidRPr="00796E04">
        <w:t xml:space="preserve"> </w:t>
      </w:r>
      <w:proofErr w:type="spellStart"/>
      <w:r w:rsidRPr="00796E04">
        <w:t>безбедоносним</w:t>
      </w:r>
      <w:proofErr w:type="spellEnd"/>
      <w:r w:rsidRPr="00796E04">
        <w:t xml:space="preserve"> </w:t>
      </w:r>
      <w:proofErr w:type="spellStart"/>
      <w:r w:rsidRPr="00796E04">
        <w:t>листом</w:t>
      </w:r>
      <w:proofErr w:type="spellEnd"/>
      <w:r w:rsidR="0024622C">
        <w:t>.</w:t>
      </w:r>
    </w:p>
    <w:p w14:paraId="614FB2B0" w14:textId="77777777" w:rsidR="00796E04" w:rsidRPr="00796E04" w:rsidRDefault="00796E04" w:rsidP="005341A0">
      <w:pPr>
        <w:suppressAutoHyphens/>
        <w:jc w:val="both"/>
        <w:rPr>
          <w:rFonts w:eastAsia="Calibri"/>
          <w:b/>
          <w:bCs/>
          <w:u w:val="single"/>
          <w:lang w:val="sr-Latn-RS"/>
        </w:rPr>
      </w:pPr>
    </w:p>
    <w:p w14:paraId="7D5F9107" w14:textId="2918C42D" w:rsidR="002C7169" w:rsidRPr="002C7169" w:rsidRDefault="002C7169" w:rsidP="002C7169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2C7169">
        <w:rPr>
          <w:b/>
        </w:rPr>
        <w:t>За</w:t>
      </w:r>
      <w:proofErr w:type="spellEnd"/>
      <w:r w:rsidRPr="002C7169">
        <w:rPr>
          <w:b/>
        </w:rPr>
        <w:t xml:space="preserve"> </w:t>
      </w:r>
      <w:proofErr w:type="spellStart"/>
      <w:r w:rsidRPr="002C7169">
        <w:rPr>
          <w:b/>
        </w:rPr>
        <w:t>наведенo</w:t>
      </w:r>
      <w:proofErr w:type="spellEnd"/>
      <w:r w:rsidRPr="002C7169">
        <w:rPr>
          <w:b/>
        </w:rPr>
        <w:t xml:space="preserve"> </w:t>
      </w:r>
      <w:proofErr w:type="spellStart"/>
      <w:r w:rsidRPr="002C7169">
        <w:rPr>
          <w:b/>
        </w:rPr>
        <w:t>добрo</w:t>
      </w:r>
      <w:proofErr w:type="spellEnd"/>
      <w:r w:rsidRPr="002C7169">
        <w:rPr>
          <w:b/>
        </w:rPr>
        <w:t xml:space="preserve"> </w:t>
      </w:r>
      <w:r w:rsidRPr="002C7169">
        <w:rPr>
          <w:b/>
          <w:lang w:val="sr-Cyrl-RS"/>
        </w:rPr>
        <w:t xml:space="preserve">под редним бројем </w:t>
      </w:r>
      <w:r w:rsidRPr="002C7169">
        <w:rPr>
          <w:b/>
          <w:lang w:val="sr-Latn-RS"/>
        </w:rPr>
        <w:t>7</w:t>
      </w:r>
      <w:r w:rsidRPr="002C7169">
        <w:rPr>
          <w:lang w:val="sr-Cyrl-RS"/>
        </w:rPr>
        <w:t xml:space="preserve"> – </w:t>
      </w:r>
      <w:r w:rsidRPr="002C7169">
        <w:rPr>
          <w:b/>
          <w:lang w:val="sr-Cyrl-RS"/>
        </w:rPr>
        <w:t>средство супер мафрасол за прање мотора или одговарајуће</w:t>
      </w:r>
      <w:r w:rsidRPr="002C7169">
        <w:rPr>
          <w:lang w:val="sr-Cyrl-RS"/>
        </w:rPr>
        <w:t xml:space="preserve">, </w:t>
      </w:r>
      <w:r w:rsidRPr="002C7169">
        <w:rPr>
          <w:rFonts w:eastAsia="Calibri"/>
          <w:noProof/>
          <w:lang w:val="sr-Cyrl-CS" w:eastAsia="sr-Latn-RS"/>
        </w:rPr>
        <w:t>средство мора да буде биоразградиво</w:t>
      </w:r>
      <w:r w:rsidR="0024622C">
        <w:rPr>
          <w:rFonts w:eastAsia="Calibri"/>
          <w:noProof/>
          <w:lang w:val="sr-Latn-RS" w:eastAsia="sr-Latn-RS"/>
        </w:rPr>
        <w:t xml:space="preserve"> 100</w:t>
      </w:r>
      <w:r w:rsidRPr="002C7169">
        <w:rPr>
          <w:rFonts w:eastAsia="Calibri"/>
          <w:noProof/>
          <w:lang w:val="sr-Cyrl-CS" w:eastAsia="sr-Latn-RS"/>
        </w:rPr>
        <w:t>%</w:t>
      </w:r>
      <w:r w:rsidR="0024622C">
        <w:rPr>
          <w:rFonts w:eastAsia="Calibri"/>
          <w:noProof/>
          <w:lang w:val="sr-Latn-RS" w:eastAsia="sr-Latn-RS"/>
        </w:rPr>
        <w:t xml:space="preserve">, </w:t>
      </w:r>
      <w:r w:rsidR="0024622C">
        <w:rPr>
          <w:rFonts w:eastAsia="Calibri"/>
          <w:noProof/>
          <w:lang w:val="sr-Cyrl-RS" w:eastAsia="sr-Latn-RS"/>
        </w:rPr>
        <w:t xml:space="preserve">да има </w:t>
      </w:r>
      <w:r w:rsidR="0024622C">
        <w:rPr>
          <w:rFonts w:eastAsia="Calibri"/>
          <w:noProof/>
          <w:lang w:val="sr-Latn-RS" w:eastAsia="sr-Latn-RS"/>
        </w:rPr>
        <w:t>PH</w:t>
      </w:r>
      <w:r w:rsidR="0024622C">
        <w:rPr>
          <w:rFonts w:eastAsia="Calibri"/>
          <w:noProof/>
          <w:lang w:val="sr-Cyrl-CS" w:eastAsia="sr-Latn-RS"/>
        </w:rPr>
        <w:t xml:space="preserve"> до 12 и да не подлеже </w:t>
      </w:r>
      <w:r w:rsidR="0024622C">
        <w:rPr>
          <w:rFonts w:eastAsia="Calibri"/>
          <w:noProof/>
          <w:lang w:val="sr-Latn-RS" w:eastAsia="sr-Latn-RS"/>
        </w:rPr>
        <w:t xml:space="preserve">ADR-u, </w:t>
      </w:r>
      <w:r w:rsidRPr="002C7169">
        <w:rPr>
          <w:rFonts w:eastAsia="Calibri"/>
          <w:noProof/>
          <w:lang w:val="sr-Cyrl-CS" w:eastAsia="sr-Latn-RS"/>
        </w:rPr>
        <w:t>што се доказује</w:t>
      </w:r>
      <w:r w:rsidR="0024622C">
        <w:rPr>
          <w:rFonts w:eastAsia="Calibri"/>
          <w:noProof/>
          <w:lang w:val="sr-Latn-RS" w:eastAsia="sr-Latn-RS"/>
        </w:rPr>
        <w:t xml:space="preserve"> </w:t>
      </w:r>
      <w:r w:rsidRPr="002C7169">
        <w:rPr>
          <w:rFonts w:eastAsia="Calibri"/>
          <w:noProof/>
          <w:lang w:val="sr-Cyrl-RS" w:eastAsia="sr-Latn-RS"/>
        </w:rPr>
        <w:t>безбедносним листом.</w:t>
      </w:r>
      <w:r w:rsidRPr="002C7169">
        <w:t xml:space="preserve"> </w:t>
      </w:r>
    </w:p>
    <w:p w14:paraId="564BA750" w14:textId="07C00AB5" w:rsidR="002C7169" w:rsidRPr="002C7169" w:rsidRDefault="002C7169" w:rsidP="002C7169">
      <w:pPr>
        <w:pStyle w:val="ListParagraph"/>
        <w:autoSpaceDE w:val="0"/>
        <w:autoSpaceDN w:val="0"/>
        <w:adjustRightInd w:val="0"/>
        <w:ind w:left="360"/>
        <w:jc w:val="both"/>
        <w:rPr>
          <w:lang w:val="sr-Cyrl-RS"/>
        </w:rPr>
      </w:pPr>
      <w:r w:rsidRPr="002C7169">
        <w:rPr>
          <w:lang w:val="sr-Cyrl-RS"/>
        </w:rPr>
        <w:t xml:space="preserve">Захтевано паковање: </w:t>
      </w:r>
      <w:r w:rsidR="0024622C" w:rsidRPr="00796E04">
        <w:t>20</w:t>
      </w:r>
      <w:r w:rsidR="0024622C">
        <w:t>l</w:t>
      </w:r>
      <w:r w:rsidR="0024622C" w:rsidRPr="00796E04">
        <w:t xml:space="preserve"> </w:t>
      </w:r>
      <w:proofErr w:type="spellStart"/>
      <w:r w:rsidR="0024622C" w:rsidRPr="00796E04">
        <w:t>или</w:t>
      </w:r>
      <w:proofErr w:type="spellEnd"/>
      <w:r w:rsidR="0024622C" w:rsidRPr="00796E04">
        <w:t xml:space="preserve"> 1l</w:t>
      </w:r>
      <w:r w:rsidRPr="002C7169">
        <w:rPr>
          <w:lang w:val="sr-Cyrl-RS"/>
        </w:rPr>
        <w:t>.</w:t>
      </w:r>
    </w:p>
    <w:p w14:paraId="2F5E85F3" w14:textId="77777777" w:rsidR="002C7169" w:rsidRPr="002C7169" w:rsidRDefault="002C7169" w:rsidP="002C7169">
      <w:pPr>
        <w:autoSpaceDE w:val="0"/>
        <w:autoSpaceDN w:val="0"/>
        <w:adjustRightInd w:val="0"/>
        <w:jc w:val="both"/>
        <w:rPr>
          <w:lang w:val="sr-Cyrl-RS"/>
        </w:rPr>
      </w:pPr>
    </w:p>
    <w:p w14:paraId="5845859B" w14:textId="4EA6E1C2" w:rsidR="002C7169" w:rsidRPr="002C7169" w:rsidRDefault="002C7169" w:rsidP="002C716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sr-Latn-RS"/>
        </w:rPr>
      </w:pPr>
      <w:r w:rsidRPr="002C7169">
        <w:rPr>
          <w:b/>
          <w:lang w:val="sr-Cyrl-RS"/>
        </w:rPr>
        <w:t xml:space="preserve">Наведенo добрo под редним бројем </w:t>
      </w:r>
      <w:r w:rsidRPr="002C7169">
        <w:rPr>
          <w:b/>
          <w:lang w:val="sr-Latn-RS"/>
        </w:rPr>
        <w:t>8</w:t>
      </w:r>
      <w:r w:rsidRPr="002C7169">
        <w:rPr>
          <w:lang w:val="sr-Cyrl-RS"/>
        </w:rPr>
        <w:t xml:space="preserve"> –</w:t>
      </w:r>
      <w:r w:rsidRPr="002C7169">
        <w:rPr>
          <w:b/>
          <w:lang w:val="sr-Cyrl-RS"/>
        </w:rPr>
        <w:t>бензин медицински</w:t>
      </w:r>
      <w:r w:rsidRPr="002C7169">
        <w:rPr>
          <w:lang w:val="sr-Cyrl-RS"/>
        </w:rPr>
        <w:t>,  тзв. бензин за чишћење или лаки бензин, прочишћен од сумпора, олова и других састојака који би могли бити отровни и без додатака боја и непријатног мириса.</w:t>
      </w:r>
    </w:p>
    <w:p w14:paraId="7E236C56" w14:textId="1B9C1B75" w:rsidR="002C7169" w:rsidRPr="002C7169" w:rsidRDefault="002C7169" w:rsidP="002C7169">
      <w:pPr>
        <w:pStyle w:val="ListParagraph"/>
        <w:autoSpaceDE w:val="0"/>
        <w:autoSpaceDN w:val="0"/>
        <w:adjustRightInd w:val="0"/>
        <w:ind w:left="360"/>
        <w:jc w:val="both"/>
        <w:rPr>
          <w:lang w:val="sr-Cyrl-RS"/>
        </w:rPr>
      </w:pPr>
      <w:r w:rsidRPr="002C7169">
        <w:rPr>
          <w:lang w:val="sr-Latn-RS"/>
        </w:rPr>
        <w:t>Захтевано паков</w:t>
      </w:r>
      <w:r w:rsidRPr="002C7169">
        <w:rPr>
          <w:lang w:val="sr-Cyrl-RS"/>
        </w:rPr>
        <w:t>а</w:t>
      </w:r>
      <w:r w:rsidRPr="002C7169">
        <w:rPr>
          <w:lang w:val="sr-Latn-RS"/>
        </w:rPr>
        <w:t xml:space="preserve">ње </w:t>
      </w:r>
      <w:r w:rsidRPr="002C7169">
        <w:rPr>
          <w:lang w:val="sr-Cyrl-RS"/>
        </w:rPr>
        <w:t>од 1l.</w:t>
      </w:r>
    </w:p>
    <w:p w14:paraId="30002810" w14:textId="77777777" w:rsidR="002C7169" w:rsidRPr="002C7169" w:rsidRDefault="002C7169" w:rsidP="002C7169">
      <w:pPr>
        <w:autoSpaceDE w:val="0"/>
        <w:autoSpaceDN w:val="0"/>
        <w:adjustRightInd w:val="0"/>
        <w:jc w:val="both"/>
        <w:rPr>
          <w:lang w:val="sr-Cyrl-RS"/>
        </w:rPr>
      </w:pPr>
    </w:p>
    <w:p w14:paraId="110DBB5E" w14:textId="7B6C0B0B" w:rsidR="002C7169" w:rsidRPr="002C7169" w:rsidRDefault="002C7169" w:rsidP="002C7169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sr-Cyrl-RS"/>
        </w:rPr>
      </w:pPr>
      <w:r w:rsidRPr="002C7169">
        <w:rPr>
          <w:b/>
          <w:lang w:val="sr-Cyrl-RS"/>
        </w:rPr>
        <w:lastRenderedPageBreak/>
        <w:t xml:space="preserve">Наведено добро под редним бројем </w:t>
      </w:r>
      <w:r w:rsidRPr="002C7169">
        <w:rPr>
          <w:b/>
          <w:lang w:val="sr-Latn-RS"/>
        </w:rPr>
        <w:t>9</w:t>
      </w:r>
      <w:r w:rsidRPr="002C7169">
        <w:rPr>
          <w:b/>
          <w:lang w:val="sr-Cyrl-RS"/>
        </w:rPr>
        <w:t xml:space="preserve"> – сјај за стакло 2/1 литра</w:t>
      </w:r>
      <w:r w:rsidRPr="002C7169">
        <w:rPr>
          <w:lang w:val="sr-Cyrl-RS"/>
        </w:rPr>
        <w:t>, је за зимске услове, тако да се захтева да остане у течном стању на -20 °C.</w:t>
      </w:r>
    </w:p>
    <w:p w14:paraId="56D9B88C" w14:textId="29086CA6" w:rsidR="002C7169" w:rsidRPr="002C7169" w:rsidRDefault="002C7169" w:rsidP="002C7169">
      <w:pPr>
        <w:pStyle w:val="ListParagraph"/>
        <w:autoSpaceDE w:val="0"/>
        <w:autoSpaceDN w:val="0"/>
        <w:adjustRightInd w:val="0"/>
        <w:ind w:left="360"/>
        <w:jc w:val="both"/>
        <w:rPr>
          <w:lang w:val="sr-Cyrl-RS"/>
        </w:rPr>
      </w:pPr>
      <w:r w:rsidRPr="002C7169">
        <w:rPr>
          <w:lang w:val="sr-Cyrl-RS"/>
        </w:rPr>
        <w:t xml:space="preserve">Захтевано паковање од </w:t>
      </w:r>
      <w:r w:rsidR="0024622C">
        <w:rPr>
          <w:lang w:val="sr-Latn-RS"/>
        </w:rPr>
        <w:t>2</w:t>
      </w:r>
      <w:r w:rsidRPr="002C7169">
        <w:rPr>
          <w:lang w:val="sr-Cyrl-RS"/>
        </w:rPr>
        <w:t>l.</w:t>
      </w:r>
    </w:p>
    <w:p w14:paraId="7989C3EC" w14:textId="77777777" w:rsidR="002C7169" w:rsidRPr="002C7169" w:rsidRDefault="002C7169" w:rsidP="002C7169">
      <w:pPr>
        <w:autoSpaceDE w:val="0"/>
        <w:autoSpaceDN w:val="0"/>
        <w:adjustRightInd w:val="0"/>
        <w:jc w:val="both"/>
        <w:rPr>
          <w:lang w:val="sr-Cyrl-RS"/>
        </w:rPr>
      </w:pPr>
    </w:p>
    <w:p w14:paraId="352E389C" w14:textId="59793BF6" w:rsidR="002C7169" w:rsidRPr="002C7169" w:rsidRDefault="002C7169" w:rsidP="002C7169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lang w:val="sr-Cyrl-RS"/>
        </w:rPr>
      </w:pPr>
      <w:r w:rsidRPr="002C7169">
        <w:rPr>
          <w:b/>
          <w:lang w:val="sr-Cyrl-RS"/>
        </w:rPr>
        <w:t xml:space="preserve">Наведено добро под редним бројем </w:t>
      </w:r>
      <w:r w:rsidRPr="002C7169">
        <w:rPr>
          <w:b/>
          <w:lang w:val="sr-Latn-RS"/>
        </w:rPr>
        <w:t>10</w:t>
      </w:r>
      <w:r w:rsidRPr="002C7169">
        <w:rPr>
          <w:b/>
          <w:lang w:val="sr-Cyrl-RS"/>
        </w:rPr>
        <w:t xml:space="preserve"> – киселина сона</w:t>
      </w:r>
      <w:r w:rsidRPr="002C7169">
        <w:rPr>
          <w:lang w:val="sr-Cyrl-RS"/>
        </w:rPr>
        <w:t xml:space="preserve">, концентрација од  </w:t>
      </w:r>
      <w:r w:rsidR="0024622C">
        <w:rPr>
          <w:lang w:val="sr-Latn-RS"/>
        </w:rPr>
        <w:t>18</w:t>
      </w:r>
      <w:r w:rsidRPr="002C7169">
        <w:rPr>
          <w:lang w:val="sr-Cyrl-RS"/>
        </w:rPr>
        <w:t>%.</w:t>
      </w:r>
    </w:p>
    <w:p w14:paraId="493E8686" w14:textId="77777777" w:rsidR="002C7169" w:rsidRDefault="002C7169" w:rsidP="002C7169">
      <w:pPr>
        <w:pStyle w:val="ListParagraph"/>
        <w:autoSpaceDE w:val="0"/>
        <w:autoSpaceDN w:val="0"/>
        <w:adjustRightInd w:val="0"/>
        <w:ind w:left="360"/>
        <w:jc w:val="both"/>
        <w:rPr>
          <w:lang w:val="sr-Latn-RS"/>
        </w:rPr>
      </w:pPr>
      <w:r w:rsidRPr="002C7169">
        <w:rPr>
          <w:lang w:val="sr-Latn-RS"/>
        </w:rPr>
        <w:t>Захтевано паков</w:t>
      </w:r>
      <w:r w:rsidRPr="002C7169">
        <w:rPr>
          <w:lang w:val="sr-Cyrl-RS"/>
        </w:rPr>
        <w:t>а</w:t>
      </w:r>
      <w:r w:rsidRPr="002C7169">
        <w:rPr>
          <w:lang w:val="sr-Latn-RS"/>
        </w:rPr>
        <w:t>ње од 1l.</w:t>
      </w:r>
    </w:p>
    <w:p w14:paraId="41C59D8E" w14:textId="77777777" w:rsidR="0024622C" w:rsidRDefault="0024622C" w:rsidP="002C7169">
      <w:pPr>
        <w:pStyle w:val="ListParagraph"/>
        <w:autoSpaceDE w:val="0"/>
        <w:autoSpaceDN w:val="0"/>
        <w:adjustRightInd w:val="0"/>
        <w:ind w:left="360"/>
        <w:jc w:val="both"/>
        <w:rPr>
          <w:lang w:val="sr-Latn-RS"/>
        </w:rPr>
      </w:pPr>
    </w:p>
    <w:p w14:paraId="79B6B3AA" w14:textId="553A38CF" w:rsidR="0024622C" w:rsidRPr="0024622C" w:rsidRDefault="0024622C" w:rsidP="0024622C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24622C">
        <w:rPr>
          <w:b/>
        </w:rPr>
        <w:t>За</w:t>
      </w:r>
      <w:proofErr w:type="spellEnd"/>
      <w:r w:rsidRPr="0024622C">
        <w:rPr>
          <w:b/>
        </w:rPr>
        <w:t xml:space="preserve"> </w:t>
      </w:r>
      <w:proofErr w:type="spellStart"/>
      <w:r w:rsidRPr="0024622C">
        <w:rPr>
          <w:b/>
        </w:rPr>
        <w:t>наведенo</w:t>
      </w:r>
      <w:proofErr w:type="spellEnd"/>
      <w:r w:rsidRPr="0024622C">
        <w:rPr>
          <w:b/>
        </w:rPr>
        <w:t xml:space="preserve"> </w:t>
      </w:r>
      <w:proofErr w:type="spellStart"/>
      <w:r w:rsidRPr="0024622C">
        <w:rPr>
          <w:b/>
        </w:rPr>
        <w:t>добрo</w:t>
      </w:r>
      <w:proofErr w:type="spellEnd"/>
      <w:r w:rsidRPr="0024622C">
        <w:rPr>
          <w:b/>
        </w:rPr>
        <w:t xml:space="preserve"> </w:t>
      </w:r>
      <w:proofErr w:type="spellStart"/>
      <w:r w:rsidRPr="0024622C">
        <w:rPr>
          <w:b/>
        </w:rPr>
        <w:t>под</w:t>
      </w:r>
      <w:proofErr w:type="spellEnd"/>
      <w:r w:rsidRPr="0024622C">
        <w:rPr>
          <w:b/>
        </w:rPr>
        <w:t xml:space="preserve"> </w:t>
      </w:r>
      <w:proofErr w:type="spellStart"/>
      <w:r w:rsidRPr="0024622C">
        <w:rPr>
          <w:b/>
        </w:rPr>
        <w:t>редним</w:t>
      </w:r>
      <w:proofErr w:type="spellEnd"/>
      <w:r w:rsidRPr="0024622C">
        <w:rPr>
          <w:b/>
        </w:rPr>
        <w:t xml:space="preserve"> </w:t>
      </w:r>
      <w:proofErr w:type="spellStart"/>
      <w:r w:rsidRPr="0024622C">
        <w:rPr>
          <w:b/>
        </w:rPr>
        <w:t>бројем</w:t>
      </w:r>
      <w:proofErr w:type="spellEnd"/>
      <w:r w:rsidRPr="0024622C">
        <w:rPr>
          <w:b/>
        </w:rPr>
        <w:t xml:space="preserve"> 11</w:t>
      </w:r>
      <w:r w:rsidRPr="0024622C">
        <w:t xml:space="preserve"> – </w:t>
      </w:r>
      <w:proofErr w:type="spellStart"/>
      <w:r w:rsidRPr="0024622C">
        <w:rPr>
          <w:b/>
        </w:rPr>
        <w:t>Средство</w:t>
      </w:r>
      <w:proofErr w:type="spellEnd"/>
      <w:r w:rsidRPr="0024622C">
        <w:rPr>
          <w:b/>
        </w:rPr>
        <w:t xml:space="preserve"> </w:t>
      </w:r>
      <w:proofErr w:type="spellStart"/>
      <w:r w:rsidRPr="0024622C">
        <w:rPr>
          <w:b/>
        </w:rPr>
        <w:t>за</w:t>
      </w:r>
      <w:proofErr w:type="spellEnd"/>
      <w:r w:rsidRPr="0024622C">
        <w:rPr>
          <w:b/>
        </w:rPr>
        <w:t xml:space="preserve"> </w:t>
      </w:r>
      <w:proofErr w:type="spellStart"/>
      <w:r w:rsidRPr="0024622C">
        <w:rPr>
          <w:b/>
        </w:rPr>
        <w:t>скидање</w:t>
      </w:r>
      <w:proofErr w:type="spellEnd"/>
      <w:r w:rsidRPr="0024622C">
        <w:rPr>
          <w:b/>
        </w:rPr>
        <w:t xml:space="preserve"> </w:t>
      </w:r>
      <w:proofErr w:type="spellStart"/>
      <w:r w:rsidRPr="0024622C">
        <w:rPr>
          <w:b/>
        </w:rPr>
        <w:t>жвакаћих</w:t>
      </w:r>
      <w:proofErr w:type="spellEnd"/>
      <w:r w:rsidRPr="0024622C">
        <w:rPr>
          <w:b/>
        </w:rPr>
        <w:t xml:space="preserve"> </w:t>
      </w:r>
      <w:proofErr w:type="spellStart"/>
      <w:r w:rsidRPr="0024622C">
        <w:rPr>
          <w:b/>
        </w:rPr>
        <w:t>гума</w:t>
      </w:r>
      <w:proofErr w:type="spellEnd"/>
      <w:r w:rsidRPr="0024622C">
        <w:rPr>
          <w:b/>
        </w:rPr>
        <w:t xml:space="preserve">, </w:t>
      </w:r>
      <w:proofErr w:type="spellStart"/>
      <w:r w:rsidRPr="0024622C">
        <w:t>средство</w:t>
      </w:r>
      <w:proofErr w:type="spellEnd"/>
      <w:r w:rsidRPr="0024622C">
        <w:t xml:space="preserve"> </w:t>
      </w:r>
      <w:proofErr w:type="spellStart"/>
      <w:r w:rsidRPr="0024622C">
        <w:t>мора</w:t>
      </w:r>
      <w:proofErr w:type="spellEnd"/>
      <w:r w:rsidRPr="0024622C">
        <w:t xml:space="preserve"> </w:t>
      </w:r>
      <w:proofErr w:type="spellStart"/>
      <w:r w:rsidRPr="0024622C">
        <w:t>да</w:t>
      </w:r>
      <w:proofErr w:type="spellEnd"/>
      <w:r w:rsidRPr="0024622C">
        <w:t xml:space="preserve"> </w:t>
      </w:r>
      <w:proofErr w:type="spellStart"/>
      <w:r w:rsidRPr="0024622C">
        <w:t>буде</w:t>
      </w:r>
      <w:proofErr w:type="spellEnd"/>
      <w:r w:rsidRPr="0024622C">
        <w:t xml:space="preserve"> </w:t>
      </w:r>
      <w:proofErr w:type="spellStart"/>
      <w:r w:rsidRPr="0024622C">
        <w:t>биоразградиво</w:t>
      </w:r>
      <w:proofErr w:type="spellEnd"/>
      <w:r w:rsidRPr="0024622C">
        <w:t xml:space="preserve"> </w:t>
      </w:r>
      <w:proofErr w:type="spellStart"/>
      <w:r w:rsidRPr="0024622C">
        <w:t>мин</w:t>
      </w:r>
      <w:proofErr w:type="spellEnd"/>
      <w:r w:rsidRPr="0024622C">
        <w:t xml:space="preserve"> 90%, </w:t>
      </w:r>
      <w:proofErr w:type="spellStart"/>
      <w:r w:rsidRPr="0024622C">
        <w:t>што</w:t>
      </w:r>
      <w:proofErr w:type="spellEnd"/>
      <w:r w:rsidRPr="0024622C">
        <w:t xml:space="preserve"> </w:t>
      </w:r>
      <w:proofErr w:type="spellStart"/>
      <w:r w:rsidRPr="0024622C">
        <w:t>се</w:t>
      </w:r>
      <w:proofErr w:type="spellEnd"/>
      <w:r w:rsidRPr="0024622C">
        <w:t xml:space="preserve"> </w:t>
      </w:r>
      <w:proofErr w:type="spellStart"/>
      <w:r w:rsidRPr="0024622C">
        <w:t>доказује</w:t>
      </w:r>
      <w:proofErr w:type="spellEnd"/>
      <w:r w:rsidRPr="0024622C">
        <w:t xml:space="preserve"> </w:t>
      </w:r>
      <w:proofErr w:type="spellStart"/>
      <w:r w:rsidRPr="0024622C">
        <w:t>безбедоносним</w:t>
      </w:r>
      <w:proofErr w:type="spellEnd"/>
      <w:r w:rsidRPr="0024622C">
        <w:t xml:space="preserve"> </w:t>
      </w:r>
      <w:proofErr w:type="spellStart"/>
      <w:r w:rsidRPr="0024622C">
        <w:t>листом</w:t>
      </w:r>
      <w:proofErr w:type="spellEnd"/>
      <w:r>
        <w:t>.</w:t>
      </w:r>
    </w:p>
    <w:p w14:paraId="71C3BE11" w14:textId="77777777" w:rsidR="002C7169" w:rsidRPr="002C7169" w:rsidRDefault="002C7169" w:rsidP="005341A0">
      <w:pPr>
        <w:suppressAutoHyphens/>
        <w:jc w:val="both"/>
        <w:rPr>
          <w:rFonts w:eastAsia="Calibri"/>
          <w:b/>
          <w:bCs/>
          <w:lang w:val="sr-Cyrl-ME"/>
        </w:rPr>
      </w:pPr>
    </w:p>
    <w:p w14:paraId="2B93FED5" w14:textId="2959B76A" w:rsidR="002C7169" w:rsidRPr="002C7169" w:rsidRDefault="002C7169" w:rsidP="002C7169">
      <w:pPr>
        <w:numPr>
          <w:ilvl w:val="0"/>
          <w:numId w:val="10"/>
        </w:numPr>
        <w:jc w:val="both"/>
        <w:rPr>
          <w:iCs/>
          <w:noProof/>
          <w:lang w:val="sr-Cyrl-CS"/>
        </w:rPr>
      </w:pPr>
      <w:r w:rsidRPr="002C7169">
        <w:rPr>
          <w:iCs/>
          <w:noProof/>
          <w:lang w:val="sr-Cyrl-CS"/>
        </w:rPr>
        <w:t>Сва понуђена добра морају бити испоручена у оригиналној амбалажи произвођача</w:t>
      </w:r>
      <w:r>
        <w:rPr>
          <w:iCs/>
          <w:noProof/>
          <w:lang w:val="sr-Cyrl-CS"/>
        </w:rPr>
        <w:t>.</w:t>
      </w:r>
      <w:r w:rsidRPr="002C7169">
        <w:rPr>
          <w:iCs/>
          <w:noProof/>
          <w:lang w:val="sr-Cyrl-CS"/>
        </w:rPr>
        <w:t xml:space="preserve"> </w:t>
      </w:r>
    </w:p>
    <w:p w14:paraId="67A40AD7" w14:textId="290F3D9B" w:rsidR="002C7169" w:rsidRPr="002C7169" w:rsidRDefault="002C7169" w:rsidP="002C7169">
      <w:pPr>
        <w:numPr>
          <w:ilvl w:val="0"/>
          <w:numId w:val="10"/>
        </w:numPr>
        <w:jc w:val="both"/>
        <w:rPr>
          <w:iCs/>
          <w:noProof/>
          <w:lang w:val="sr-Latn-RS"/>
        </w:rPr>
      </w:pPr>
      <w:r w:rsidRPr="002C7169">
        <w:rPr>
          <w:iCs/>
          <w:noProof/>
          <w:lang w:val="sr-Cyrl-CS"/>
        </w:rPr>
        <w:t xml:space="preserve">На сваком добру мора бити истакнута декларација на  српском језику,  у складу са Законом о здравственој исправности предмета опште употребе („Службени гласник РС“ број </w:t>
      </w:r>
      <w:r w:rsidRPr="002C7169">
        <w:rPr>
          <w:iCs/>
          <w:noProof/>
          <w:lang w:val="sr-Latn-RS"/>
        </w:rPr>
        <w:t>92/2011</w:t>
      </w:r>
      <w:r w:rsidRPr="002C7169">
        <w:rPr>
          <w:iCs/>
          <w:noProof/>
          <w:lang w:val="sr-Cyrl-CS"/>
        </w:rPr>
        <w:t>), у супротном ће понуда бити одбијена као не</w:t>
      </w:r>
      <w:r w:rsidR="0024622C">
        <w:rPr>
          <w:iCs/>
          <w:noProof/>
          <w:lang w:val="sr-Cyrl-CS"/>
        </w:rPr>
        <w:t>прихватљива</w:t>
      </w:r>
      <w:r w:rsidRPr="002C7169">
        <w:rPr>
          <w:iCs/>
          <w:noProof/>
          <w:lang w:val="sr-Cyrl-CS"/>
        </w:rPr>
        <w:t>.</w:t>
      </w:r>
    </w:p>
    <w:p w14:paraId="753A8049" w14:textId="77777777" w:rsidR="002C7169" w:rsidRPr="002C7169" w:rsidRDefault="002C7169" w:rsidP="002C7169">
      <w:pPr>
        <w:ind w:left="360"/>
        <w:jc w:val="both"/>
        <w:rPr>
          <w:iCs/>
          <w:noProof/>
          <w:lang w:val="sr-Latn-RS"/>
        </w:rPr>
      </w:pPr>
    </w:p>
    <w:p w14:paraId="3A624C8B" w14:textId="4A996FE7" w:rsidR="002C7169" w:rsidRPr="002C7169" w:rsidRDefault="002C7169" w:rsidP="002C7169">
      <w:pPr>
        <w:pStyle w:val="ListParagraph"/>
        <w:numPr>
          <w:ilvl w:val="0"/>
          <w:numId w:val="15"/>
        </w:numPr>
        <w:jc w:val="both"/>
        <w:rPr>
          <w:iCs/>
          <w:lang w:val="sr-Cyrl-RS"/>
        </w:rPr>
      </w:pPr>
      <w:r w:rsidRPr="002C7169">
        <w:rPr>
          <w:iCs/>
          <w:noProof/>
          <w:lang w:val="sr-Cyrl-CS"/>
        </w:rPr>
        <w:t>За добра под редним бројем 1, 4, 5</w:t>
      </w:r>
      <w:r w:rsidRPr="002C7169">
        <w:rPr>
          <w:iCs/>
          <w:noProof/>
          <w:lang w:val="sr-Latn-RS"/>
        </w:rPr>
        <w:t>,</w:t>
      </w:r>
      <w:r w:rsidRPr="002C7169">
        <w:rPr>
          <w:iCs/>
          <w:noProof/>
          <w:lang w:val="sr-Cyrl-CS"/>
        </w:rPr>
        <w:t xml:space="preserve"> 7</w:t>
      </w:r>
      <w:r w:rsidR="0024622C">
        <w:rPr>
          <w:iCs/>
          <w:noProof/>
          <w:lang w:val="sr-Cyrl-RS"/>
        </w:rPr>
        <w:t xml:space="preserve">, </w:t>
      </w:r>
      <w:r w:rsidRPr="002C7169">
        <w:rPr>
          <w:iCs/>
          <w:noProof/>
          <w:lang w:val="sr-Cyrl-RS"/>
        </w:rPr>
        <w:t>8</w:t>
      </w:r>
      <w:r w:rsidR="0024622C">
        <w:rPr>
          <w:iCs/>
          <w:noProof/>
          <w:lang w:val="sr-Cyrl-RS"/>
        </w:rPr>
        <w:t xml:space="preserve"> и 11</w:t>
      </w:r>
      <w:r w:rsidRPr="002C7169">
        <w:rPr>
          <w:iCs/>
          <w:noProof/>
          <w:lang w:val="sr-Cyrl-CS"/>
        </w:rPr>
        <w:t xml:space="preserve">  обавезно доставити безбедносни лист</w:t>
      </w:r>
      <w:r w:rsidRPr="002C7169">
        <w:rPr>
          <w:iCs/>
          <w:noProof/>
        </w:rPr>
        <w:t xml:space="preserve">, </w:t>
      </w:r>
      <w:r w:rsidRPr="002C7169">
        <w:rPr>
          <w:iCs/>
          <w:noProof/>
          <w:lang w:val="sr-Cyrl-CS"/>
        </w:rPr>
        <w:t xml:space="preserve"> (</w:t>
      </w:r>
      <w:r w:rsidRPr="002C7169">
        <w:rPr>
          <w:iCs/>
          <w:noProof/>
        </w:rPr>
        <w:t>safety data sheet)</w:t>
      </w:r>
      <w:r w:rsidRPr="002C7169">
        <w:rPr>
          <w:iCs/>
          <w:noProof/>
          <w:lang w:val="sr-Cyrl-CS"/>
        </w:rPr>
        <w:t>, на српском језику,</w:t>
      </w:r>
      <w:r w:rsidRPr="002C7169">
        <w:rPr>
          <w:iCs/>
          <w:noProof/>
        </w:rPr>
        <w:t xml:space="preserve"> </w:t>
      </w:r>
      <w:r w:rsidRPr="002C7169">
        <w:rPr>
          <w:iCs/>
          <w:noProof/>
          <w:lang w:val="sr-Cyrl-RS"/>
        </w:rPr>
        <w:t xml:space="preserve">приликом подношења понуде као и </w:t>
      </w:r>
      <w:r w:rsidRPr="002C7169">
        <w:rPr>
          <w:iCs/>
          <w:noProof/>
          <w:lang w:val="sr-Cyrl-CS"/>
        </w:rPr>
        <w:t xml:space="preserve">приликом сваке испоруке добара. </w:t>
      </w:r>
      <w:r w:rsidRPr="002C7169">
        <w:rPr>
          <w:iCs/>
          <w:lang w:val="sr-Cyrl-CS"/>
        </w:rPr>
        <w:t>Безбедносни лист се односи на добра (производе) који спадају у групу опасних материја. У смислу прописа опасне  материје јесу експлозивне, запаљиве оксидирајуће, отровне, гадне заразне, корозивне, канцерогене и радиоактивне материје утврђене стандардима и другим прописима, а које се производе, користе или складиште у процесу рада, као и материја чија су својства, када су везане за неке супстанце, опасна по живот и здравље запослених</w:t>
      </w:r>
      <w:r w:rsidRPr="002C7169">
        <w:rPr>
          <w:iCs/>
        </w:rPr>
        <w:t>.</w:t>
      </w:r>
    </w:p>
    <w:p w14:paraId="1B40D5AA" w14:textId="60586688" w:rsidR="002C7169" w:rsidRPr="002C7169" w:rsidRDefault="002C7169" w:rsidP="002C7169">
      <w:pPr>
        <w:ind w:left="360"/>
        <w:jc w:val="both"/>
        <w:rPr>
          <w:iCs/>
          <w:noProof/>
          <w:lang w:val="sr-Cyrl-CS"/>
        </w:rPr>
      </w:pPr>
      <w:r w:rsidRPr="002C7169">
        <w:rPr>
          <w:iCs/>
          <w:lang w:val="sr-Cyrl-CS"/>
        </w:rPr>
        <w:t xml:space="preserve"> </w:t>
      </w:r>
    </w:p>
    <w:p w14:paraId="6E165EC0" w14:textId="77777777" w:rsidR="00337610" w:rsidRPr="00337610" w:rsidRDefault="002C7169" w:rsidP="002C7169">
      <w:pPr>
        <w:numPr>
          <w:ilvl w:val="0"/>
          <w:numId w:val="10"/>
        </w:numPr>
        <w:jc w:val="both"/>
        <w:rPr>
          <w:iCs/>
          <w:lang w:val="sr-Latn-RS"/>
        </w:rPr>
      </w:pPr>
      <w:r w:rsidRPr="002C7169">
        <w:rPr>
          <w:iCs/>
          <w:noProof/>
          <w:lang w:val="sr-Cyrl-CS"/>
        </w:rPr>
        <w:t xml:space="preserve">Ако </w:t>
      </w:r>
      <w:r w:rsidRPr="002C7169">
        <w:rPr>
          <w:iCs/>
          <w:lang w:val="sr-Cyrl-CS"/>
        </w:rPr>
        <w:t xml:space="preserve"> су у питању добра која се увозе</w:t>
      </w:r>
      <w:r w:rsidRPr="002C7169">
        <w:rPr>
          <w:iCs/>
          <w:noProof/>
          <w:lang w:val="sr-Cyrl-CS"/>
        </w:rPr>
        <w:t xml:space="preserve"> </w:t>
      </w:r>
      <w:r w:rsidRPr="002C7169">
        <w:rPr>
          <w:iCs/>
          <w:lang w:val="sr-Cyrl-CS"/>
        </w:rPr>
        <w:t>(страног порекла) безбедносни лист</w:t>
      </w:r>
      <w:r w:rsidRPr="002C7169">
        <w:rPr>
          <w:iCs/>
        </w:rPr>
        <w:t xml:space="preserve"> </w:t>
      </w:r>
      <w:proofErr w:type="spellStart"/>
      <w:r w:rsidRPr="002C7169">
        <w:rPr>
          <w:iCs/>
        </w:rPr>
        <w:t>мора</w:t>
      </w:r>
      <w:proofErr w:type="spellEnd"/>
      <w:r w:rsidRPr="002C7169">
        <w:rPr>
          <w:iCs/>
        </w:rPr>
        <w:t xml:space="preserve"> </w:t>
      </w:r>
      <w:proofErr w:type="spellStart"/>
      <w:r w:rsidRPr="002C7169">
        <w:rPr>
          <w:iCs/>
        </w:rPr>
        <w:t>бити</w:t>
      </w:r>
      <w:proofErr w:type="spellEnd"/>
      <w:r w:rsidRPr="002C7169">
        <w:rPr>
          <w:iCs/>
        </w:rPr>
        <w:t xml:space="preserve"> </w:t>
      </w:r>
      <w:proofErr w:type="spellStart"/>
      <w:r w:rsidRPr="002C7169">
        <w:rPr>
          <w:iCs/>
        </w:rPr>
        <w:t>преведен</w:t>
      </w:r>
      <w:proofErr w:type="spellEnd"/>
      <w:r w:rsidRPr="002C7169">
        <w:rPr>
          <w:iCs/>
        </w:rPr>
        <w:t xml:space="preserve"> и </w:t>
      </w:r>
      <w:r w:rsidRPr="002C7169">
        <w:rPr>
          <w:iCs/>
          <w:lang w:val="sr-Cyrl-RS"/>
        </w:rPr>
        <w:t>контролисан</w:t>
      </w:r>
      <w:r w:rsidRPr="002C7169">
        <w:rPr>
          <w:iCs/>
        </w:rPr>
        <w:t xml:space="preserve"> </w:t>
      </w:r>
      <w:proofErr w:type="spellStart"/>
      <w:r w:rsidRPr="002C7169">
        <w:rPr>
          <w:iCs/>
        </w:rPr>
        <w:t>од</w:t>
      </w:r>
      <w:proofErr w:type="spellEnd"/>
      <w:r w:rsidRPr="002C7169">
        <w:rPr>
          <w:iCs/>
        </w:rPr>
        <w:t xml:space="preserve"> </w:t>
      </w:r>
      <w:proofErr w:type="spellStart"/>
      <w:r w:rsidRPr="002C7169">
        <w:rPr>
          <w:iCs/>
        </w:rPr>
        <w:t>стране</w:t>
      </w:r>
      <w:proofErr w:type="spellEnd"/>
      <w:r w:rsidRPr="002C7169">
        <w:rPr>
          <w:iCs/>
        </w:rPr>
        <w:t xml:space="preserve"> </w:t>
      </w:r>
      <w:proofErr w:type="spellStart"/>
      <w:r w:rsidRPr="002C7169">
        <w:rPr>
          <w:iCs/>
        </w:rPr>
        <w:t>овлашћеног</w:t>
      </w:r>
      <w:proofErr w:type="spellEnd"/>
      <w:r w:rsidRPr="002C7169">
        <w:rPr>
          <w:iCs/>
        </w:rPr>
        <w:t xml:space="preserve"> </w:t>
      </w:r>
      <w:r w:rsidRPr="002C7169">
        <w:rPr>
          <w:iCs/>
          <w:lang w:val="sr-Cyrl-RS"/>
        </w:rPr>
        <w:t>саветника за хемикалије</w:t>
      </w:r>
      <w:r w:rsidRPr="002C7169">
        <w:rPr>
          <w:iCs/>
        </w:rPr>
        <w:t>,</w:t>
      </w:r>
      <w:r w:rsidRPr="002C7169">
        <w:rPr>
          <w:iCs/>
          <w:lang w:val="sr-Cyrl-CS"/>
        </w:rPr>
        <w:t xml:space="preserve"> ради сигурности у обезбеђивању превентивних мера прописаних Правилником о превентивним мерама за безбедан и здрав рад при излагању хемијским материјама („Службени гласник РС“, број </w:t>
      </w:r>
      <w:bookmarkStart w:id="1" w:name="_Hlk117162955"/>
      <w:r w:rsidRPr="002C7169">
        <w:rPr>
          <w:iCs/>
          <w:lang w:val="sr-Latn-RS"/>
        </w:rPr>
        <w:t>106/2009, 117/2017 i 107/2021</w:t>
      </w:r>
      <w:bookmarkEnd w:id="1"/>
      <w:r w:rsidRPr="002C7169">
        <w:rPr>
          <w:iCs/>
          <w:lang w:val="sr-Cyrl-CS"/>
        </w:rPr>
        <w:t>).</w:t>
      </w:r>
    </w:p>
    <w:p w14:paraId="2151A264" w14:textId="7D422870" w:rsidR="002C7169" w:rsidRPr="002C7169" w:rsidRDefault="002C7169" w:rsidP="00337610">
      <w:pPr>
        <w:ind w:left="360"/>
        <w:jc w:val="both"/>
        <w:rPr>
          <w:iCs/>
          <w:lang w:val="sr-Latn-RS"/>
        </w:rPr>
      </w:pPr>
      <w:r w:rsidRPr="002C7169">
        <w:rPr>
          <w:iCs/>
          <w:lang w:val="sr-Cyrl-CS"/>
        </w:rPr>
        <w:t xml:space="preserve"> </w:t>
      </w:r>
    </w:p>
    <w:p w14:paraId="631E15C1" w14:textId="266E2779" w:rsidR="002C7169" w:rsidRPr="002C7169" w:rsidRDefault="002C7169" w:rsidP="002C7169">
      <w:pPr>
        <w:numPr>
          <w:ilvl w:val="0"/>
          <w:numId w:val="10"/>
        </w:numPr>
        <w:jc w:val="both"/>
        <w:rPr>
          <w:iCs/>
          <w:lang w:val="sr-Latn-RS"/>
        </w:rPr>
      </w:pPr>
      <w:r w:rsidRPr="002C7169">
        <w:rPr>
          <w:iCs/>
          <w:lang w:val="sr-Cyrl-CS"/>
        </w:rPr>
        <w:t xml:space="preserve">Произвођач, односно понуђач у понуди је дужан да наведе све безбедносно техничке податке, важне за отклањање ризика на раду у складу са чланом 24. Закона о безбедности и здрављу на раду („Службени гласник РС“, број </w:t>
      </w:r>
      <w:bookmarkStart w:id="2" w:name="_Hlk117162983"/>
      <w:r w:rsidRPr="002C7169">
        <w:rPr>
          <w:iCs/>
          <w:lang w:val="sr-Cyrl-CS"/>
        </w:rPr>
        <w:t>101/2005</w:t>
      </w:r>
      <w:r w:rsidRPr="002C7169">
        <w:rPr>
          <w:iCs/>
          <w:lang w:val="sr-Latn-RS"/>
        </w:rPr>
        <w:t>,</w:t>
      </w:r>
      <w:r w:rsidRPr="002C7169">
        <w:rPr>
          <w:b/>
          <w:iCs/>
          <w:lang w:val="sr-Latn-RS" w:eastAsia="sr-Latn-RS"/>
        </w:rPr>
        <w:t xml:space="preserve"> </w:t>
      </w:r>
      <w:r w:rsidRPr="002C7169">
        <w:rPr>
          <w:iCs/>
          <w:lang w:val="sr-Latn-RS"/>
        </w:rPr>
        <w:t>91/2015 i 113/2017</w:t>
      </w:r>
      <w:bookmarkEnd w:id="2"/>
      <w:r w:rsidRPr="002C7169">
        <w:rPr>
          <w:iCs/>
          <w:lang w:val="sr-Cyrl-CS"/>
        </w:rPr>
        <w:t>)</w:t>
      </w:r>
      <w:r w:rsidRPr="002C7169">
        <w:rPr>
          <w:iCs/>
          <w:lang w:val="sr-Latn-RS"/>
        </w:rPr>
        <w:t xml:space="preserve"> </w:t>
      </w:r>
      <w:r w:rsidRPr="002C7169">
        <w:rPr>
          <w:iCs/>
          <w:lang w:val="sr-Cyrl-CS"/>
        </w:rPr>
        <w:t xml:space="preserve">и додатне информације важне за процену ризика, и ако је могуће специфичну процену ризика за кориснике, у супротном понуда ће бити одбијена </w:t>
      </w:r>
      <w:r w:rsidR="0024622C" w:rsidRPr="002C7169">
        <w:rPr>
          <w:iCs/>
          <w:noProof/>
          <w:lang w:val="sr-Cyrl-CS"/>
        </w:rPr>
        <w:t>као не</w:t>
      </w:r>
      <w:r w:rsidR="0024622C">
        <w:rPr>
          <w:iCs/>
          <w:noProof/>
          <w:lang w:val="sr-Cyrl-CS"/>
        </w:rPr>
        <w:t>прихватљива</w:t>
      </w:r>
      <w:r w:rsidRPr="002C7169">
        <w:rPr>
          <w:iCs/>
          <w:lang w:val="sr-Cyrl-CS"/>
        </w:rPr>
        <w:t>.</w:t>
      </w:r>
    </w:p>
    <w:p w14:paraId="14356994" w14:textId="77777777" w:rsidR="002C7169" w:rsidRPr="00ED19C5" w:rsidRDefault="002C7169" w:rsidP="002C716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60200BC9" w14:textId="730023A1" w:rsidR="002C7169" w:rsidRPr="00337610" w:rsidRDefault="002C7169" w:rsidP="002C7169">
      <w:pPr>
        <w:jc w:val="both"/>
        <w:rPr>
          <w:b/>
          <w:iCs/>
          <w:u w:val="single"/>
          <w:lang w:val="sr-Cyrl-CS"/>
        </w:rPr>
      </w:pPr>
      <w:r w:rsidRPr="00337610">
        <w:rPr>
          <w:b/>
          <w:iCs/>
          <w:u w:val="single"/>
          <w:lang w:val="sr-Cyrl-CS"/>
        </w:rPr>
        <w:t>Узорци</w:t>
      </w:r>
    </w:p>
    <w:p w14:paraId="5F157C43" w14:textId="17B6A27F" w:rsidR="002C7169" w:rsidRPr="00290E42" w:rsidRDefault="002C7169" w:rsidP="002C7169">
      <w:pPr>
        <w:jc w:val="both"/>
        <w:rPr>
          <w:noProof/>
          <w:u w:val="single"/>
          <w:lang w:val="sr-Cyrl-RS"/>
        </w:rPr>
      </w:pPr>
      <w:r w:rsidRPr="00290E42">
        <w:rPr>
          <w:noProof/>
          <w:u w:val="single"/>
          <w:lang w:val="sr-Cyrl-CS"/>
        </w:rPr>
        <w:t>За сва понуђена добра, Понуђач је дужан да заједно са понудом достави узорак понуђеног добра, у оригиналном паковању произвођача и декларацијом произвођача на српском језику, на основу које се недвосмислено може утврдити ознака произвођача добра и квалитет понуђеног добра (узорак не мора бити у паковању од 50 литара, односно 25</w:t>
      </w:r>
      <w:r w:rsidR="0024622C">
        <w:rPr>
          <w:noProof/>
          <w:u w:val="single"/>
          <w:lang w:val="sr-Cyrl-CS"/>
        </w:rPr>
        <w:t xml:space="preserve"> литара</w:t>
      </w:r>
      <w:r w:rsidRPr="00290E42">
        <w:rPr>
          <w:noProof/>
          <w:u w:val="single"/>
          <w:lang w:val="sr-Cyrl-CS"/>
        </w:rPr>
        <w:t xml:space="preserve"> али мора бити у оригиналном паковању произвођача (најмање паковање на тржишту),  Понуђач не може доставити узорак тако што ће из већег паковања пресипати понуђено добро у неоригиналну амбалажу, а у супротном понуда ће бити одбијена </w:t>
      </w:r>
      <w:r w:rsidR="007E01F9" w:rsidRPr="007E01F9">
        <w:rPr>
          <w:iCs/>
          <w:noProof/>
          <w:u w:val="single"/>
          <w:lang w:val="sr-Cyrl-CS"/>
        </w:rPr>
        <w:t>као неприхватљива</w:t>
      </w:r>
      <w:r w:rsidRPr="00290E42">
        <w:rPr>
          <w:noProof/>
          <w:u w:val="single"/>
          <w:lang w:val="sr-Cyrl-CS"/>
        </w:rPr>
        <w:t>.</w:t>
      </w:r>
    </w:p>
    <w:p w14:paraId="7C58E52F" w14:textId="77777777" w:rsidR="002C7169" w:rsidRDefault="002C7169" w:rsidP="002C7169">
      <w:pPr>
        <w:jc w:val="both"/>
        <w:rPr>
          <w:noProof/>
          <w:lang w:val="sr-Cyrl-RS"/>
        </w:rPr>
      </w:pPr>
    </w:p>
    <w:p w14:paraId="6528859C" w14:textId="170B5E57" w:rsidR="002C7169" w:rsidRDefault="002C7169" w:rsidP="002C7169">
      <w:pPr>
        <w:ind w:left="76"/>
        <w:jc w:val="both"/>
        <w:rPr>
          <w:noProof/>
          <w:u w:val="single"/>
          <w:lang w:val="sr-Cyrl-RS"/>
        </w:rPr>
      </w:pPr>
      <w:r w:rsidRPr="00AD63F1">
        <w:rPr>
          <w:noProof/>
          <w:u w:val="single"/>
          <w:lang w:val="sr-Cyrl-RS"/>
        </w:rPr>
        <w:t>У</w:t>
      </w:r>
      <w:r w:rsidRPr="00AD63F1">
        <w:rPr>
          <w:noProof/>
          <w:u w:val="single"/>
          <w:lang w:val="sr-Latn-RS"/>
        </w:rPr>
        <w:t xml:space="preserve">зорци се </w:t>
      </w:r>
      <w:r w:rsidRPr="00AD63F1">
        <w:rPr>
          <w:noProof/>
          <w:u w:val="single"/>
          <w:lang w:val="sr-Cyrl-RS"/>
        </w:rPr>
        <w:t xml:space="preserve">достављају </w:t>
      </w:r>
      <w:r w:rsidRPr="00AD63F1">
        <w:rPr>
          <w:noProof/>
          <w:u w:val="single"/>
          <w:lang w:val="sr-Latn-RS"/>
        </w:rPr>
        <w:t>до истека рока за подношење понуда</w:t>
      </w:r>
      <w:r w:rsidRPr="00AD63F1">
        <w:rPr>
          <w:noProof/>
          <w:u w:val="single"/>
          <w:lang w:val="sr-Cyrl-RS"/>
        </w:rPr>
        <w:t>, на адресу наручиоца</w:t>
      </w:r>
      <w:r w:rsidRPr="00AD63F1">
        <w:rPr>
          <w:noProof/>
          <w:u w:val="single"/>
          <w:lang w:val="sr-Latn-RS"/>
        </w:rPr>
        <w:t>. Узорци морају бити посебно упаковани са назнаком: „</w:t>
      </w:r>
      <w:r w:rsidRPr="00AD63F1">
        <w:rPr>
          <w:b/>
          <w:noProof/>
          <w:u w:val="single"/>
          <w:lang w:val="sr-Latn-RS"/>
        </w:rPr>
        <w:t>Узорци за јавну набавку број</w:t>
      </w:r>
      <w:r w:rsidRPr="00AD63F1">
        <w:rPr>
          <w:noProof/>
          <w:u w:val="single"/>
          <w:lang w:val="sr-Latn-RS"/>
        </w:rPr>
        <w:t xml:space="preserve"> </w:t>
      </w:r>
      <w:r w:rsidR="00290E42">
        <w:rPr>
          <w:b/>
          <w:noProof/>
          <w:u w:val="single"/>
          <w:lang w:val="sr-Cyrl-RS"/>
        </w:rPr>
        <w:t>32</w:t>
      </w:r>
      <w:r>
        <w:rPr>
          <w:b/>
          <w:noProof/>
          <w:u w:val="single"/>
          <w:lang w:val="sr-Cyrl-RS"/>
        </w:rPr>
        <w:t>/2</w:t>
      </w:r>
      <w:r w:rsidR="00290E42">
        <w:rPr>
          <w:b/>
          <w:noProof/>
          <w:u w:val="single"/>
          <w:lang w:val="sr-Cyrl-RS"/>
        </w:rPr>
        <w:t>4</w:t>
      </w:r>
      <w:r w:rsidRPr="00AD63F1">
        <w:rPr>
          <w:noProof/>
          <w:u w:val="single"/>
          <w:lang w:val="sr-Latn-RS"/>
        </w:rPr>
        <w:t xml:space="preserve">“. На паковању мора бити назначен назив, број телефона и адреса понуђача. </w:t>
      </w:r>
    </w:p>
    <w:p w14:paraId="5E9A8BBC" w14:textId="77777777" w:rsidR="002C7169" w:rsidRDefault="002C7169" w:rsidP="002C7169">
      <w:pPr>
        <w:ind w:left="76"/>
        <w:jc w:val="both"/>
        <w:rPr>
          <w:noProof/>
          <w:u w:val="single"/>
          <w:lang w:val="sr-Cyrl-RS"/>
        </w:rPr>
      </w:pPr>
    </w:p>
    <w:p w14:paraId="69EF91DF" w14:textId="77777777" w:rsidR="002C7169" w:rsidRPr="00F80DDB" w:rsidRDefault="002C7169" w:rsidP="002C7169">
      <w:pPr>
        <w:ind w:left="76"/>
        <w:jc w:val="both"/>
        <w:rPr>
          <w:b/>
          <w:noProof/>
          <w:u w:val="single"/>
          <w:lang w:val="sr-Cyrl-RS"/>
        </w:rPr>
      </w:pPr>
      <w:r w:rsidRPr="00AD63F1">
        <w:rPr>
          <w:noProof/>
          <w:u w:val="single"/>
          <w:lang w:val="sr-Cyrl-RS"/>
        </w:rPr>
        <w:t xml:space="preserve">Уколико понуђач </w:t>
      </w:r>
      <w:r w:rsidRPr="00AD63F1">
        <w:rPr>
          <w:noProof/>
          <w:u w:val="single"/>
          <w:lang w:val="sr-Latn-RS"/>
        </w:rPr>
        <w:t>не достави тражене узорке,</w:t>
      </w:r>
      <w:r w:rsidRPr="00AD63F1">
        <w:rPr>
          <w:noProof/>
          <w:u w:val="single"/>
          <w:lang w:val="sr-Cyrl-RS"/>
        </w:rPr>
        <w:t xml:space="preserve"> понуда </w:t>
      </w:r>
      <w:r w:rsidRPr="00AD63F1">
        <w:rPr>
          <w:noProof/>
          <w:u w:val="single"/>
          <w:lang w:val="sr-Latn-RS"/>
        </w:rPr>
        <w:t xml:space="preserve">ће </w:t>
      </w:r>
      <w:r w:rsidRPr="00AD63F1">
        <w:rPr>
          <w:noProof/>
          <w:u w:val="single"/>
          <w:lang w:val="sr-Cyrl-RS"/>
        </w:rPr>
        <w:t xml:space="preserve">бити </w:t>
      </w:r>
      <w:r w:rsidRPr="00AD63F1">
        <w:rPr>
          <w:noProof/>
          <w:u w:val="single"/>
          <w:lang w:val="sr-Latn-RS"/>
        </w:rPr>
        <w:t>одбијена као неприхватљива.</w:t>
      </w:r>
    </w:p>
    <w:p w14:paraId="26BC0B67" w14:textId="77777777" w:rsidR="002C7169" w:rsidRPr="00AD63F1" w:rsidRDefault="002C7169" w:rsidP="002C7169">
      <w:pPr>
        <w:ind w:left="76"/>
        <w:jc w:val="both"/>
        <w:rPr>
          <w:noProof/>
          <w:u w:val="single"/>
          <w:lang w:val="sr-Cyrl-RS"/>
        </w:rPr>
      </w:pPr>
    </w:p>
    <w:p w14:paraId="170E3DC5" w14:textId="77777777" w:rsidR="002C7169" w:rsidRPr="00AD63F1" w:rsidRDefault="002C7169" w:rsidP="002C7169">
      <w:pPr>
        <w:ind w:left="76"/>
        <w:jc w:val="both"/>
        <w:rPr>
          <w:noProof/>
          <w:u w:val="single"/>
          <w:lang w:val="sr-Cyrl-RS"/>
        </w:rPr>
      </w:pPr>
      <w:r w:rsidRPr="00AD63F1">
        <w:rPr>
          <w:noProof/>
          <w:u w:val="single"/>
          <w:lang w:val="sr-Cyrl-RS"/>
        </w:rPr>
        <w:t>Приликом пријема узорака, н</w:t>
      </w:r>
      <w:r w:rsidRPr="00AD63F1">
        <w:rPr>
          <w:noProof/>
          <w:u w:val="single"/>
          <w:lang w:val="sr-Latn-RS"/>
        </w:rPr>
        <w:t xml:space="preserve">а </w:t>
      </w:r>
      <w:r w:rsidRPr="00AD63F1">
        <w:rPr>
          <w:noProof/>
          <w:u w:val="single"/>
          <w:lang w:val="sr-Cyrl-RS"/>
        </w:rPr>
        <w:t xml:space="preserve">паковању </w:t>
      </w:r>
      <w:r w:rsidRPr="00AD63F1">
        <w:rPr>
          <w:noProof/>
          <w:u w:val="single"/>
          <w:lang w:val="sr-Latn-RS"/>
        </w:rPr>
        <w:t>узор</w:t>
      </w:r>
      <w:r w:rsidRPr="00AD63F1">
        <w:rPr>
          <w:noProof/>
          <w:u w:val="single"/>
          <w:lang w:val="sr-Cyrl-RS"/>
        </w:rPr>
        <w:t>ак</w:t>
      </w:r>
      <w:r w:rsidRPr="00AD63F1">
        <w:rPr>
          <w:noProof/>
          <w:u w:val="single"/>
          <w:lang w:val="sr-Latn-RS"/>
        </w:rPr>
        <w:t xml:space="preserve">а биће наведен број под којим </w:t>
      </w:r>
      <w:r w:rsidRPr="00AD63F1">
        <w:rPr>
          <w:noProof/>
          <w:u w:val="single"/>
          <w:lang w:val="sr-Cyrl-RS"/>
        </w:rPr>
        <w:t>су</w:t>
      </w:r>
      <w:r w:rsidRPr="00AD63F1">
        <w:rPr>
          <w:noProof/>
          <w:u w:val="single"/>
          <w:lang w:val="sr-Latn-RS"/>
        </w:rPr>
        <w:t xml:space="preserve"> заведен</w:t>
      </w:r>
      <w:r w:rsidRPr="00AD63F1">
        <w:rPr>
          <w:noProof/>
          <w:u w:val="single"/>
          <w:lang w:val="sr-Cyrl-RS"/>
        </w:rPr>
        <w:t>и</w:t>
      </w:r>
      <w:r w:rsidRPr="00AD63F1">
        <w:rPr>
          <w:noProof/>
          <w:u w:val="single"/>
          <w:lang w:val="sr-Latn-RS"/>
        </w:rPr>
        <w:t xml:space="preserve">, датум и час пријема узорака. Узорци  се достављају ради упоређивања истоветности понуђених добара са добрима која ће се испоручивати током реализације </w:t>
      </w:r>
      <w:r w:rsidRPr="00AD63F1">
        <w:rPr>
          <w:noProof/>
          <w:u w:val="single"/>
          <w:lang w:val="sr-Cyrl-RS"/>
        </w:rPr>
        <w:t xml:space="preserve">појединачних </w:t>
      </w:r>
      <w:r w:rsidRPr="00AD63F1">
        <w:rPr>
          <w:noProof/>
          <w:u w:val="single"/>
          <w:lang w:val="sr-Latn-RS"/>
        </w:rPr>
        <w:t xml:space="preserve">уговора </w:t>
      </w:r>
      <w:r w:rsidRPr="00AD63F1">
        <w:rPr>
          <w:noProof/>
          <w:u w:val="single"/>
          <w:lang w:val="sr-Cyrl-RS"/>
        </w:rPr>
        <w:t>по оквирном споразуму</w:t>
      </w:r>
      <w:r w:rsidRPr="00AD63F1">
        <w:rPr>
          <w:noProof/>
          <w:u w:val="single"/>
          <w:lang w:val="sr-Latn-RS"/>
        </w:rPr>
        <w:t xml:space="preserve">. </w:t>
      </w:r>
    </w:p>
    <w:p w14:paraId="18646FC2" w14:textId="77777777" w:rsidR="002C7169" w:rsidRPr="00AD63F1" w:rsidRDefault="002C7169" w:rsidP="002C7169">
      <w:pPr>
        <w:ind w:left="76"/>
        <w:jc w:val="both"/>
        <w:rPr>
          <w:noProof/>
          <w:u w:val="single"/>
          <w:lang w:val="sr-Latn-RS"/>
        </w:rPr>
      </w:pPr>
      <w:r w:rsidRPr="00AD63F1">
        <w:rPr>
          <w:noProof/>
          <w:u w:val="single"/>
          <w:lang w:val="sr-Latn-RS"/>
        </w:rPr>
        <w:lastRenderedPageBreak/>
        <w:t xml:space="preserve">Узорци понуђача, чија понуда буде изабрана као најповољнија биће задржани код наручиоца до истека рока важности </w:t>
      </w:r>
      <w:r w:rsidRPr="00AD63F1">
        <w:rPr>
          <w:noProof/>
          <w:u w:val="single"/>
          <w:lang w:val="sr-Cyrl-RS"/>
        </w:rPr>
        <w:t xml:space="preserve">оквирног споразума </w:t>
      </w:r>
      <w:r w:rsidRPr="00AD63F1">
        <w:rPr>
          <w:noProof/>
          <w:u w:val="single"/>
          <w:lang w:val="sr-Latn-RS"/>
        </w:rPr>
        <w:t xml:space="preserve">ради упоређивања појединачних испорука са достављеним узорцима. </w:t>
      </w:r>
    </w:p>
    <w:p w14:paraId="60201A00" w14:textId="77777777" w:rsidR="002C7169" w:rsidRDefault="002C7169" w:rsidP="002C7169">
      <w:pPr>
        <w:ind w:left="76"/>
        <w:jc w:val="both"/>
        <w:rPr>
          <w:noProof/>
          <w:u w:val="single"/>
          <w:lang w:val="sr-Cyrl-RS"/>
        </w:rPr>
      </w:pPr>
      <w:r w:rsidRPr="00AD63F1">
        <w:rPr>
          <w:noProof/>
          <w:u w:val="single"/>
          <w:lang w:val="sr-Latn-RS"/>
        </w:rPr>
        <w:t>Достављени узорци осталих понуђача биће враћени понуђачима по окончаном поступку јавне набавке.</w:t>
      </w:r>
    </w:p>
    <w:p w14:paraId="36D69DAD" w14:textId="77777777" w:rsidR="00337610" w:rsidRDefault="00337610" w:rsidP="002C7169">
      <w:pPr>
        <w:ind w:left="76"/>
        <w:jc w:val="both"/>
        <w:rPr>
          <w:noProof/>
          <w:u w:val="single"/>
          <w:lang w:val="sr-Cyrl-RS"/>
        </w:rPr>
      </w:pPr>
    </w:p>
    <w:p w14:paraId="797A29F8" w14:textId="77777777" w:rsidR="00337610" w:rsidRPr="00E508B0" w:rsidRDefault="00337610" w:rsidP="00337610">
      <w:pPr>
        <w:suppressAutoHyphens/>
        <w:jc w:val="both"/>
      </w:pPr>
      <w:proofErr w:type="spellStart"/>
      <w:r w:rsidRPr="00E508B0">
        <w:rPr>
          <w:b/>
          <w:bCs/>
          <w:u w:val="single"/>
        </w:rPr>
        <w:t>Захтеви</w:t>
      </w:r>
      <w:proofErr w:type="spellEnd"/>
      <w:r w:rsidRPr="00E508B0">
        <w:rPr>
          <w:b/>
          <w:bCs/>
          <w:u w:val="single"/>
        </w:rPr>
        <w:t xml:space="preserve"> у </w:t>
      </w:r>
      <w:proofErr w:type="spellStart"/>
      <w:r w:rsidRPr="00E508B0">
        <w:rPr>
          <w:b/>
          <w:bCs/>
          <w:u w:val="single"/>
        </w:rPr>
        <w:t>погледу</w:t>
      </w:r>
      <w:proofErr w:type="spellEnd"/>
      <w:r w:rsidRPr="00E508B0">
        <w:rPr>
          <w:b/>
          <w:bCs/>
          <w:u w:val="single"/>
        </w:rPr>
        <w:t xml:space="preserve"> </w:t>
      </w:r>
      <w:r>
        <w:rPr>
          <w:b/>
          <w:bCs/>
          <w:u w:val="single"/>
          <w:lang w:val="sr-Cyrl-RS"/>
        </w:rPr>
        <w:t xml:space="preserve">места и </w:t>
      </w:r>
      <w:proofErr w:type="spellStart"/>
      <w:r w:rsidRPr="00E508B0">
        <w:rPr>
          <w:b/>
          <w:bCs/>
          <w:u w:val="single"/>
        </w:rPr>
        <w:t>рока</w:t>
      </w:r>
      <w:proofErr w:type="spellEnd"/>
      <w:r w:rsidRPr="00E508B0">
        <w:rPr>
          <w:b/>
          <w:bCs/>
          <w:u w:val="single"/>
        </w:rPr>
        <w:t xml:space="preserve"> </w:t>
      </w:r>
      <w:proofErr w:type="spellStart"/>
      <w:r w:rsidRPr="00E508B0">
        <w:rPr>
          <w:b/>
          <w:bCs/>
          <w:u w:val="single"/>
        </w:rPr>
        <w:t>испоруке</w:t>
      </w:r>
      <w:proofErr w:type="spellEnd"/>
    </w:p>
    <w:p w14:paraId="5EA8F90A" w14:textId="77777777" w:rsidR="00337610" w:rsidRDefault="00337610" w:rsidP="00337610">
      <w:pPr>
        <w:jc w:val="both"/>
        <w:rPr>
          <w:lang w:val="sr-Cyrl-CS"/>
        </w:rPr>
      </w:pPr>
      <w:r w:rsidRPr="00E508B0">
        <w:rPr>
          <w:b/>
          <w:bCs/>
          <w:lang w:val="sr-Cyrl-CS"/>
        </w:rPr>
        <w:t xml:space="preserve">Рок испоруке: </w:t>
      </w:r>
      <w:r>
        <w:rPr>
          <w:lang w:val="sr-Cyrl-RS"/>
        </w:rPr>
        <w:t>Р</w:t>
      </w:r>
      <w:r w:rsidRPr="00BE3BE4">
        <w:rPr>
          <w:lang w:val="sr-Cyrl-RS"/>
        </w:rPr>
        <w:t>ок</w:t>
      </w:r>
      <w:r w:rsidRPr="00BE3BE4">
        <w:rPr>
          <w:spacing w:val="6"/>
        </w:rPr>
        <w:t xml:space="preserve"> </w:t>
      </w:r>
      <w:proofErr w:type="spellStart"/>
      <w:r w:rsidRPr="00BE3BE4">
        <w:t>за</w:t>
      </w:r>
      <w:proofErr w:type="spellEnd"/>
      <w:r w:rsidRPr="00BE3BE4">
        <w:rPr>
          <w:spacing w:val="5"/>
        </w:rPr>
        <w:t xml:space="preserve"> </w:t>
      </w:r>
      <w:proofErr w:type="spellStart"/>
      <w:r w:rsidRPr="00BE3BE4">
        <w:t>испоруку</w:t>
      </w:r>
      <w:proofErr w:type="spellEnd"/>
      <w:r w:rsidRPr="00BE3BE4">
        <w:rPr>
          <w:lang w:val="sr-Cyrl-RS"/>
        </w:rPr>
        <w:t xml:space="preserve"> добара</w:t>
      </w:r>
      <w:r>
        <w:rPr>
          <w:spacing w:val="3"/>
          <w:lang w:val="sr-Cyrl-RS"/>
        </w:rPr>
        <w:t xml:space="preserve"> не може бити дужи од</w:t>
      </w:r>
      <w:r w:rsidRPr="00BE3BE4">
        <w:rPr>
          <w:spacing w:val="-2"/>
        </w:rPr>
        <w:t xml:space="preserve"> </w:t>
      </w:r>
      <w:r>
        <w:rPr>
          <w:b/>
          <w:bCs/>
          <w:lang w:val="sr-Cyrl-RS"/>
        </w:rPr>
        <w:t>10</w:t>
      </w:r>
      <w:r>
        <w:rPr>
          <w:b/>
          <w:bCs/>
          <w:spacing w:val="-5"/>
          <w:lang w:val="sr-Cyrl-RS"/>
        </w:rPr>
        <w:t xml:space="preserve"> </w:t>
      </w:r>
      <w:proofErr w:type="spellStart"/>
      <w:r w:rsidRPr="006A115F">
        <w:rPr>
          <w:b/>
          <w:bCs/>
        </w:rPr>
        <w:t>дана</w:t>
      </w:r>
      <w:proofErr w:type="spellEnd"/>
      <w:r w:rsidRPr="00BE3BE4">
        <w:rPr>
          <w:spacing w:val="-2"/>
        </w:rPr>
        <w:t xml:space="preserve"> </w:t>
      </w:r>
      <w:proofErr w:type="spellStart"/>
      <w:r w:rsidRPr="00BE3BE4">
        <w:t>од</w:t>
      </w:r>
      <w:proofErr w:type="spellEnd"/>
      <w:r w:rsidRPr="00BE3BE4">
        <w:rPr>
          <w:spacing w:val="-1"/>
        </w:rPr>
        <w:t xml:space="preserve"> </w:t>
      </w:r>
      <w:r>
        <w:rPr>
          <w:lang w:val="sr-Cyrl-RS"/>
        </w:rPr>
        <w:t>дана</w:t>
      </w:r>
      <w:r w:rsidRPr="00BE3BE4">
        <w:rPr>
          <w:spacing w:val="-2"/>
        </w:rPr>
        <w:t xml:space="preserve"> </w:t>
      </w:r>
      <w:proofErr w:type="spellStart"/>
      <w:r w:rsidRPr="00BE3BE4">
        <w:t>пријема</w:t>
      </w:r>
      <w:proofErr w:type="spellEnd"/>
      <w:r w:rsidRPr="00BE3BE4">
        <w:rPr>
          <w:spacing w:val="-3"/>
        </w:rPr>
        <w:t xml:space="preserve"> </w:t>
      </w:r>
      <w:proofErr w:type="spellStart"/>
      <w:r w:rsidRPr="00BE3BE4">
        <w:t>писаног</w:t>
      </w:r>
      <w:proofErr w:type="spellEnd"/>
      <w:r w:rsidRPr="00BE3BE4">
        <w:rPr>
          <w:spacing w:val="-2"/>
        </w:rPr>
        <w:t xml:space="preserve"> </w:t>
      </w:r>
      <w:proofErr w:type="spellStart"/>
      <w:r w:rsidRPr="00BE3BE4">
        <w:t>захтева</w:t>
      </w:r>
      <w:proofErr w:type="spellEnd"/>
      <w:r w:rsidRPr="00BE3BE4">
        <w:rPr>
          <w:spacing w:val="-1"/>
        </w:rPr>
        <w:t xml:space="preserve"> </w:t>
      </w:r>
      <w:proofErr w:type="spellStart"/>
      <w:r w:rsidRPr="00BE3BE4">
        <w:t>за</w:t>
      </w:r>
      <w:proofErr w:type="spellEnd"/>
      <w:r w:rsidRPr="00BE3BE4">
        <w:rPr>
          <w:spacing w:val="-2"/>
        </w:rPr>
        <w:t xml:space="preserve"> </w:t>
      </w:r>
      <w:proofErr w:type="spellStart"/>
      <w:r w:rsidRPr="00BE3BE4">
        <w:t>испоруку</w:t>
      </w:r>
      <w:proofErr w:type="spellEnd"/>
      <w:r w:rsidRPr="00E508B0">
        <w:rPr>
          <w:lang w:val="sr-Latn-RS"/>
        </w:rPr>
        <w:t xml:space="preserve"> </w:t>
      </w:r>
      <w:r w:rsidRPr="00E508B0">
        <w:rPr>
          <w:lang w:val="sr-Cyrl-CS"/>
        </w:rPr>
        <w:t xml:space="preserve">по појединачном уговору, или од издавања наруџбенице. </w:t>
      </w:r>
    </w:p>
    <w:p w14:paraId="1366EED8" w14:textId="6A043FF4" w:rsidR="00337610" w:rsidRPr="00E508B0" w:rsidRDefault="00337610" w:rsidP="00337610">
      <w:pPr>
        <w:jc w:val="both"/>
        <w:rPr>
          <w:lang w:val="sr-Cyrl-CS"/>
        </w:rPr>
      </w:pPr>
      <w:r w:rsidRPr="002A3B7F">
        <w:rPr>
          <w:lang w:val="sr-Cyrl-CS"/>
        </w:rPr>
        <w:t>Понуђач се обавезује да добра, за све време реализације оквирног споразума и на основу њега закључених уговора или издатих наруџбеница испоручује по требовању-захтеву за испоруку, сукцесивно, п</w:t>
      </w:r>
      <w:r>
        <w:rPr>
          <w:lang w:val="sr-Cyrl-RS"/>
        </w:rPr>
        <w:t>рема</w:t>
      </w:r>
      <w:r w:rsidRPr="002A3B7F">
        <w:rPr>
          <w:lang w:val="sr-Cyrl-CS"/>
        </w:rPr>
        <w:t xml:space="preserve"> потребама Наручиоца и то до истека врсте и количина добара на које је </w:t>
      </w:r>
      <w:r w:rsidR="006176D7">
        <w:rPr>
          <w:lang w:val="sr-Cyrl-CS"/>
        </w:rPr>
        <w:t>оквирни споразум,</w:t>
      </w:r>
      <w:r w:rsidRPr="002A3B7F">
        <w:rPr>
          <w:lang w:val="sr-Cyrl-CS"/>
        </w:rPr>
        <w:t xml:space="preserve"> закључен, односно издата наруџбеница а најдуже до истека истог, у складу са захтевима за испоруку Наручиоца у погледу врсте и количине добара</w:t>
      </w:r>
      <w:r w:rsidRPr="00BE3BE4">
        <w:rPr>
          <w:lang w:val="sr-Cyrl-CS"/>
        </w:rPr>
        <w:t>.</w:t>
      </w:r>
    </w:p>
    <w:p w14:paraId="6EE591C2" w14:textId="77777777" w:rsidR="00337610" w:rsidRDefault="00337610" w:rsidP="00337610">
      <w:pPr>
        <w:jc w:val="both"/>
        <w:rPr>
          <w:lang w:val="sr-Cyrl-RS"/>
        </w:rPr>
      </w:pPr>
    </w:p>
    <w:p w14:paraId="7815AFA4" w14:textId="77777777" w:rsidR="00337610" w:rsidRPr="00E508B0" w:rsidRDefault="00337610" w:rsidP="00337610">
      <w:pPr>
        <w:jc w:val="both"/>
      </w:pPr>
      <w:proofErr w:type="spellStart"/>
      <w:r w:rsidRPr="00844805">
        <w:rPr>
          <w:b/>
          <w:bCs/>
        </w:rPr>
        <w:t>Место</w:t>
      </w:r>
      <w:proofErr w:type="spellEnd"/>
      <w:r w:rsidRPr="00844805">
        <w:rPr>
          <w:b/>
          <w:bCs/>
        </w:rPr>
        <w:t xml:space="preserve"> </w:t>
      </w:r>
      <w:proofErr w:type="spellStart"/>
      <w:r w:rsidRPr="00844805">
        <w:rPr>
          <w:b/>
          <w:bCs/>
        </w:rPr>
        <w:t>испоруке</w:t>
      </w:r>
      <w:proofErr w:type="spellEnd"/>
      <w:r w:rsidRPr="00E508B0">
        <w:t xml:space="preserve"> – </w:t>
      </w:r>
      <w:r>
        <w:rPr>
          <w:lang w:val="sr-Cyrl-RS"/>
        </w:rPr>
        <w:t xml:space="preserve">Франко </w:t>
      </w:r>
      <w:proofErr w:type="spellStart"/>
      <w:r w:rsidRPr="00E508B0">
        <w:t>магацин</w:t>
      </w:r>
      <w:proofErr w:type="spellEnd"/>
      <w:r w:rsidRPr="00E508B0">
        <w:t xml:space="preserve"> </w:t>
      </w:r>
      <w:proofErr w:type="spellStart"/>
      <w:r w:rsidRPr="00E508B0">
        <w:t>Наручиоца</w:t>
      </w:r>
      <w:proofErr w:type="spellEnd"/>
      <w:r w:rsidRPr="00E508B0">
        <w:t xml:space="preserve"> у </w:t>
      </w:r>
      <w:proofErr w:type="spellStart"/>
      <w:r w:rsidRPr="00E508B0">
        <w:t>Новом</w:t>
      </w:r>
      <w:proofErr w:type="spellEnd"/>
      <w:r w:rsidRPr="00E508B0">
        <w:t xml:space="preserve"> </w:t>
      </w:r>
      <w:proofErr w:type="spellStart"/>
      <w:r w:rsidRPr="00E508B0">
        <w:t>Саду</w:t>
      </w:r>
      <w:proofErr w:type="spellEnd"/>
      <w:r w:rsidRPr="00E508B0">
        <w:t xml:space="preserve">, </w:t>
      </w:r>
      <w:proofErr w:type="spellStart"/>
      <w:r w:rsidRPr="00E508B0">
        <w:t>на</w:t>
      </w:r>
      <w:proofErr w:type="spellEnd"/>
      <w:r w:rsidRPr="00E508B0">
        <w:t xml:space="preserve"> </w:t>
      </w:r>
      <w:proofErr w:type="spellStart"/>
      <w:r w:rsidRPr="00E508B0">
        <w:t>адреси</w:t>
      </w:r>
      <w:proofErr w:type="spellEnd"/>
      <w:r w:rsidRPr="00E508B0">
        <w:t xml:space="preserve"> </w:t>
      </w:r>
      <w:proofErr w:type="spellStart"/>
      <w:r w:rsidRPr="00E508B0">
        <w:t>Футошки</w:t>
      </w:r>
      <w:proofErr w:type="spellEnd"/>
      <w:r w:rsidRPr="00E508B0">
        <w:t xml:space="preserve"> </w:t>
      </w:r>
      <w:proofErr w:type="spellStart"/>
      <w:r w:rsidRPr="00E508B0">
        <w:t>пут</w:t>
      </w:r>
      <w:proofErr w:type="spellEnd"/>
      <w:r w:rsidRPr="00E508B0">
        <w:t xml:space="preserve"> 46, 21137 </w:t>
      </w:r>
      <w:proofErr w:type="spellStart"/>
      <w:r w:rsidRPr="00E508B0">
        <w:t>Нови</w:t>
      </w:r>
      <w:proofErr w:type="spellEnd"/>
      <w:r w:rsidRPr="00E508B0">
        <w:t xml:space="preserve"> </w:t>
      </w:r>
      <w:proofErr w:type="spellStart"/>
      <w:r w:rsidRPr="00E508B0">
        <w:t>Сад</w:t>
      </w:r>
      <w:proofErr w:type="spellEnd"/>
      <w:r w:rsidRPr="00E508B0">
        <w:t>.</w:t>
      </w:r>
    </w:p>
    <w:p w14:paraId="5DE01B0A" w14:textId="77777777" w:rsidR="00337610" w:rsidRPr="00337610" w:rsidRDefault="00337610" w:rsidP="002C7169">
      <w:pPr>
        <w:ind w:left="76"/>
        <w:jc w:val="both"/>
        <w:rPr>
          <w:noProof/>
          <w:u w:val="single"/>
          <w:lang w:val="sr-Cyrl-RS"/>
        </w:rPr>
      </w:pPr>
    </w:p>
    <w:p w14:paraId="54C19C14" w14:textId="77777777" w:rsidR="002C7169" w:rsidRDefault="002C7169" w:rsidP="005341A0">
      <w:pPr>
        <w:suppressAutoHyphens/>
        <w:jc w:val="both"/>
        <w:rPr>
          <w:rFonts w:eastAsia="Calibri"/>
          <w:lang w:val="sr-Cyrl-ME"/>
        </w:rPr>
      </w:pPr>
    </w:p>
    <w:p w14:paraId="6635A565" w14:textId="77777777" w:rsidR="00844805" w:rsidRPr="00844805" w:rsidRDefault="00844805" w:rsidP="00844805">
      <w:pPr>
        <w:jc w:val="both"/>
        <w:rPr>
          <w:b/>
          <w:u w:val="single"/>
          <w:lang w:val="sr-Cyrl-RS"/>
        </w:rPr>
      </w:pPr>
      <w:r w:rsidRPr="00844805">
        <w:rPr>
          <w:b/>
          <w:u w:val="single"/>
          <w:lang w:val="sr-Cyrl-RS"/>
        </w:rPr>
        <w:t xml:space="preserve">Напомена: </w:t>
      </w:r>
    </w:p>
    <w:p w14:paraId="6A47F958" w14:textId="138BF619" w:rsidR="00844805" w:rsidRPr="00844805" w:rsidRDefault="00844805" w:rsidP="00844805">
      <w:pPr>
        <w:spacing w:after="200" w:line="276" w:lineRule="auto"/>
        <w:jc w:val="both"/>
        <w:rPr>
          <w:rFonts w:eastAsia="Calibri"/>
          <w:noProof/>
          <w:lang w:val="sr-Cyrl-CS"/>
        </w:rPr>
      </w:pPr>
      <w:r w:rsidRPr="003F679A">
        <w:rPr>
          <w:rFonts w:eastAsia="Calibri"/>
          <w:noProof/>
          <w:lang w:val="sr-Cyrl-CS"/>
        </w:rPr>
        <w:t xml:space="preserve">Понуђач је дужан да понуди сва добра наведена у спецификацији. У супротном понуда ће бити одбијена као неприхватљива. </w:t>
      </w:r>
    </w:p>
    <w:p w14:paraId="4756D94A" w14:textId="77777777" w:rsidR="00D47EAB" w:rsidRPr="004C0CB6" w:rsidRDefault="00D47EAB" w:rsidP="00D47EAB">
      <w:pPr>
        <w:jc w:val="both"/>
        <w:rPr>
          <w:b/>
          <w:color w:val="FF0000"/>
          <w:lang w:val="sr-Cyrl-RS"/>
        </w:rPr>
      </w:pPr>
    </w:p>
    <w:p w14:paraId="61792DB7" w14:textId="77777777" w:rsidR="005341A0" w:rsidRDefault="005341A0" w:rsidP="00D47EAB">
      <w:pPr>
        <w:jc w:val="both"/>
        <w:rPr>
          <w:b/>
          <w:lang w:val="sr-Cyrl-RS"/>
        </w:rPr>
      </w:pPr>
    </w:p>
    <w:p w14:paraId="22FCBE17" w14:textId="77777777" w:rsidR="00571E43" w:rsidRDefault="00571E43" w:rsidP="00571E43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Напомена: </w:t>
      </w:r>
    </w:p>
    <w:p w14:paraId="551547A1" w14:textId="77777777" w:rsidR="00571E43" w:rsidRDefault="00571E43" w:rsidP="00571E43">
      <w:pPr>
        <w:tabs>
          <w:tab w:val="left" w:pos="4455"/>
        </w:tabs>
        <w:jc w:val="both"/>
        <w:rPr>
          <w:b/>
          <w:bCs/>
          <w:lang w:val="sr-Latn-RS"/>
        </w:rPr>
      </w:pPr>
      <w:proofErr w:type="spellStart"/>
      <w:r>
        <w:rPr>
          <w:b/>
          <w:bCs/>
        </w:rPr>
        <w:t>Конкурсна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састављена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складу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Законом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јавним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набавкама</w:t>
      </w:r>
      <w:proofErr w:type="spellEnd"/>
      <w:r>
        <w:rPr>
          <w:b/>
          <w:bCs/>
        </w:rPr>
        <w:t xml:space="preserve"> („</w:t>
      </w:r>
      <w:proofErr w:type="spellStart"/>
      <w:r>
        <w:rPr>
          <w:b/>
          <w:bCs/>
        </w:rPr>
        <w:t>Сл.гласник</w:t>
      </w:r>
      <w:proofErr w:type="spellEnd"/>
      <w:r>
        <w:rPr>
          <w:b/>
          <w:bCs/>
        </w:rPr>
        <w:t xml:space="preserve"> РС“,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91/19), </w:t>
      </w:r>
      <w:proofErr w:type="spellStart"/>
      <w:r>
        <w:rPr>
          <w:b/>
          <w:bCs/>
        </w:rPr>
        <w:t>комплетну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докуметацију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остале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информације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предметном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поступку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видети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путем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линка</w:t>
      </w:r>
      <w:proofErr w:type="spellEnd"/>
      <w:r>
        <w:rPr>
          <w:b/>
          <w:bCs/>
        </w:rPr>
        <w:t>:</w:t>
      </w:r>
    </w:p>
    <w:p w14:paraId="4F0BFCF3" w14:textId="77777777" w:rsidR="002949B5" w:rsidRPr="003F679A" w:rsidRDefault="002949B5" w:rsidP="002949B5">
      <w:pPr>
        <w:jc w:val="both"/>
        <w:rPr>
          <w:noProof/>
          <w:lang w:val="sr-Cyrl-CS"/>
        </w:rPr>
      </w:pPr>
    </w:p>
    <w:p w14:paraId="014CEBB7" w14:textId="10A4DD15" w:rsidR="008246E1" w:rsidRPr="00A46E27" w:rsidRDefault="00000000" w:rsidP="00694013">
      <w:pPr>
        <w:pStyle w:val="ListParagraph"/>
        <w:ind w:left="0"/>
        <w:jc w:val="both"/>
        <w:rPr>
          <w:b/>
          <w:bCs/>
          <w:lang w:val="sr-Latn-RS"/>
        </w:rPr>
      </w:pPr>
      <w:hyperlink r:id="rId5" w:history="1">
        <w:r w:rsidR="00A46E27" w:rsidRPr="00A46E27">
          <w:rPr>
            <w:rStyle w:val="Hyperlink"/>
            <w:b/>
            <w:bCs/>
            <w:lang w:val="sr-Cyrl-RS"/>
          </w:rPr>
          <w:t>https://jnportal.ujn.gov.rs/tender-ca/231068</w:t>
        </w:r>
      </w:hyperlink>
      <w:r w:rsidR="00A46E27" w:rsidRPr="00A46E27">
        <w:rPr>
          <w:b/>
          <w:bCs/>
          <w:lang w:val="sr-Latn-RS"/>
        </w:rPr>
        <w:t xml:space="preserve"> </w:t>
      </w:r>
    </w:p>
    <w:sectPr w:rsidR="008246E1" w:rsidRPr="00A46E27" w:rsidSect="00697838"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870857C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val="sr-Cyrl-CS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  <w:b/>
        <w:bCs/>
        <w:lang w:val="sr-Cyrl-C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  <w:lang w:val="sr-Cyrl-C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  <w:lang w:val="sr-Cyrl-C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hint="default"/>
        <w:lang w:val="sr-Cyrl-C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  <w:lang w:val="sr-Cyrl-C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  <w:lang w:val="sr-Cyrl-C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  <w:lang w:val="sr-Cyrl-C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hint="default"/>
        <w:lang w:val="sr-Cyrl-CS"/>
      </w:rPr>
    </w:lvl>
  </w:abstractNum>
  <w:abstractNum w:abstractNumId="1" w15:restartNumberingAfterBreak="0">
    <w:nsid w:val="019B4BAC"/>
    <w:multiLevelType w:val="hybridMultilevel"/>
    <w:tmpl w:val="B2ACF8D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538B"/>
    <w:multiLevelType w:val="hybridMultilevel"/>
    <w:tmpl w:val="98C07C3E"/>
    <w:lvl w:ilvl="0" w:tplc="487EA0CC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B7CDC"/>
    <w:multiLevelType w:val="hybridMultilevel"/>
    <w:tmpl w:val="4D2E4C92"/>
    <w:lvl w:ilvl="0" w:tplc="CE2A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D36B4B"/>
    <w:multiLevelType w:val="hybridMultilevel"/>
    <w:tmpl w:val="FBDE23F8"/>
    <w:lvl w:ilvl="0" w:tplc="DF126F2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DF053F"/>
    <w:multiLevelType w:val="hybridMultilevel"/>
    <w:tmpl w:val="759E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1439F"/>
    <w:multiLevelType w:val="hybridMultilevel"/>
    <w:tmpl w:val="F4667126"/>
    <w:lvl w:ilvl="0" w:tplc="1C3A1C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421FD6"/>
    <w:multiLevelType w:val="hybridMultilevel"/>
    <w:tmpl w:val="2886ECC0"/>
    <w:lvl w:ilvl="0" w:tplc="1C3A1C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C47BA1"/>
    <w:multiLevelType w:val="hybridMultilevel"/>
    <w:tmpl w:val="2B3AD456"/>
    <w:lvl w:ilvl="0" w:tplc="487EA0CC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245928"/>
    <w:multiLevelType w:val="hybridMultilevel"/>
    <w:tmpl w:val="6C1E1E88"/>
    <w:lvl w:ilvl="0" w:tplc="D444B7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4203C2"/>
    <w:multiLevelType w:val="hybridMultilevel"/>
    <w:tmpl w:val="AEE89F94"/>
    <w:lvl w:ilvl="0" w:tplc="1C3A1C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D6452E"/>
    <w:multiLevelType w:val="hybridMultilevel"/>
    <w:tmpl w:val="90545F60"/>
    <w:lvl w:ilvl="0" w:tplc="1C3A1C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477A7B"/>
    <w:multiLevelType w:val="hybridMultilevel"/>
    <w:tmpl w:val="31EA2AEE"/>
    <w:lvl w:ilvl="0" w:tplc="2CECC7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64A03"/>
    <w:multiLevelType w:val="hybridMultilevel"/>
    <w:tmpl w:val="1AB03C4C"/>
    <w:lvl w:ilvl="0" w:tplc="BD004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F1819"/>
    <w:multiLevelType w:val="hybridMultilevel"/>
    <w:tmpl w:val="249E4E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336FB"/>
    <w:multiLevelType w:val="hybridMultilevel"/>
    <w:tmpl w:val="D41A800A"/>
    <w:lvl w:ilvl="0" w:tplc="1C3A1C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6107394">
    <w:abstractNumId w:val="5"/>
  </w:num>
  <w:num w:numId="2" w16cid:durableId="2124376786">
    <w:abstractNumId w:val="3"/>
  </w:num>
  <w:num w:numId="3" w16cid:durableId="847865178">
    <w:abstractNumId w:val="9"/>
  </w:num>
  <w:num w:numId="4" w16cid:durableId="1275018685">
    <w:abstractNumId w:val="14"/>
  </w:num>
  <w:num w:numId="5" w16cid:durableId="112945291">
    <w:abstractNumId w:val="1"/>
  </w:num>
  <w:num w:numId="6" w16cid:durableId="497774304">
    <w:abstractNumId w:val="13"/>
  </w:num>
  <w:num w:numId="7" w16cid:durableId="343441099">
    <w:abstractNumId w:val="12"/>
  </w:num>
  <w:num w:numId="8" w16cid:durableId="776022779">
    <w:abstractNumId w:val="4"/>
  </w:num>
  <w:num w:numId="9" w16cid:durableId="883785639">
    <w:abstractNumId w:val="0"/>
  </w:num>
  <w:num w:numId="10" w16cid:durableId="1723208802">
    <w:abstractNumId w:val="8"/>
  </w:num>
  <w:num w:numId="11" w16cid:durableId="199973124">
    <w:abstractNumId w:val="6"/>
  </w:num>
  <w:num w:numId="12" w16cid:durableId="872887782">
    <w:abstractNumId w:val="15"/>
  </w:num>
  <w:num w:numId="13" w16cid:durableId="1075469243">
    <w:abstractNumId w:val="11"/>
  </w:num>
  <w:num w:numId="14" w16cid:durableId="2102557189">
    <w:abstractNumId w:val="7"/>
  </w:num>
  <w:num w:numId="15" w16cid:durableId="2133471513">
    <w:abstractNumId w:val="10"/>
  </w:num>
  <w:num w:numId="16" w16cid:durableId="1227377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E1"/>
    <w:rsid w:val="00027273"/>
    <w:rsid w:val="0006596F"/>
    <w:rsid w:val="000F2EFE"/>
    <w:rsid w:val="00130565"/>
    <w:rsid w:val="00160824"/>
    <w:rsid w:val="001A4A66"/>
    <w:rsid w:val="001A5557"/>
    <w:rsid w:val="001A637B"/>
    <w:rsid w:val="001D4897"/>
    <w:rsid w:val="001E6D84"/>
    <w:rsid w:val="00213271"/>
    <w:rsid w:val="002150C0"/>
    <w:rsid w:val="002356B7"/>
    <w:rsid w:val="0024622C"/>
    <w:rsid w:val="00290E42"/>
    <w:rsid w:val="00294032"/>
    <w:rsid w:val="002949B5"/>
    <w:rsid w:val="002A0639"/>
    <w:rsid w:val="002A3A8B"/>
    <w:rsid w:val="002B1FA4"/>
    <w:rsid w:val="002C7169"/>
    <w:rsid w:val="003062C5"/>
    <w:rsid w:val="00314456"/>
    <w:rsid w:val="00337610"/>
    <w:rsid w:val="00341B67"/>
    <w:rsid w:val="003B33A4"/>
    <w:rsid w:val="003C39CA"/>
    <w:rsid w:val="003C5B4E"/>
    <w:rsid w:val="003D7374"/>
    <w:rsid w:val="003E600D"/>
    <w:rsid w:val="003F679A"/>
    <w:rsid w:val="00447E4A"/>
    <w:rsid w:val="00456FB6"/>
    <w:rsid w:val="00482665"/>
    <w:rsid w:val="00485DFF"/>
    <w:rsid w:val="004930A1"/>
    <w:rsid w:val="004C0CB6"/>
    <w:rsid w:val="004D04D7"/>
    <w:rsid w:val="00500A6C"/>
    <w:rsid w:val="00513EC5"/>
    <w:rsid w:val="005341A0"/>
    <w:rsid w:val="0053742D"/>
    <w:rsid w:val="00550708"/>
    <w:rsid w:val="00551C3A"/>
    <w:rsid w:val="00556B7B"/>
    <w:rsid w:val="00567937"/>
    <w:rsid w:val="00571824"/>
    <w:rsid w:val="00571E43"/>
    <w:rsid w:val="00572D81"/>
    <w:rsid w:val="00584076"/>
    <w:rsid w:val="005D0BEA"/>
    <w:rsid w:val="005D2CE2"/>
    <w:rsid w:val="005F59E5"/>
    <w:rsid w:val="00616EA7"/>
    <w:rsid w:val="006176D7"/>
    <w:rsid w:val="00634D9E"/>
    <w:rsid w:val="00646148"/>
    <w:rsid w:val="0064757B"/>
    <w:rsid w:val="0066065F"/>
    <w:rsid w:val="00694013"/>
    <w:rsid w:val="00695403"/>
    <w:rsid w:val="00697838"/>
    <w:rsid w:val="006A6A4F"/>
    <w:rsid w:val="006B0D45"/>
    <w:rsid w:val="006C541A"/>
    <w:rsid w:val="006C682B"/>
    <w:rsid w:val="006D342F"/>
    <w:rsid w:val="006D45FA"/>
    <w:rsid w:val="006D65A0"/>
    <w:rsid w:val="0070459E"/>
    <w:rsid w:val="00796E04"/>
    <w:rsid w:val="007A6890"/>
    <w:rsid w:val="007D77E3"/>
    <w:rsid w:val="007E01F9"/>
    <w:rsid w:val="00813DAA"/>
    <w:rsid w:val="008246E1"/>
    <w:rsid w:val="0084162C"/>
    <w:rsid w:val="008443F2"/>
    <w:rsid w:val="00844805"/>
    <w:rsid w:val="008528AB"/>
    <w:rsid w:val="00864DEE"/>
    <w:rsid w:val="0087133A"/>
    <w:rsid w:val="008938FF"/>
    <w:rsid w:val="00897E36"/>
    <w:rsid w:val="008B332B"/>
    <w:rsid w:val="008C7EB3"/>
    <w:rsid w:val="008D3A31"/>
    <w:rsid w:val="008F3BCB"/>
    <w:rsid w:val="00944B4F"/>
    <w:rsid w:val="009568E2"/>
    <w:rsid w:val="00985C33"/>
    <w:rsid w:val="009971DA"/>
    <w:rsid w:val="009B0659"/>
    <w:rsid w:val="009C57C4"/>
    <w:rsid w:val="009D2786"/>
    <w:rsid w:val="00A00717"/>
    <w:rsid w:val="00A06B43"/>
    <w:rsid w:val="00A21BA6"/>
    <w:rsid w:val="00A3034A"/>
    <w:rsid w:val="00A350C0"/>
    <w:rsid w:val="00A46E27"/>
    <w:rsid w:val="00A54EED"/>
    <w:rsid w:val="00A919C4"/>
    <w:rsid w:val="00A959E7"/>
    <w:rsid w:val="00AB188B"/>
    <w:rsid w:val="00AC6055"/>
    <w:rsid w:val="00AD15FB"/>
    <w:rsid w:val="00AE206B"/>
    <w:rsid w:val="00AF391A"/>
    <w:rsid w:val="00B01B6B"/>
    <w:rsid w:val="00B5278B"/>
    <w:rsid w:val="00B87644"/>
    <w:rsid w:val="00BB6BE6"/>
    <w:rsid w:val="00BC3814"/>
    <w:rsid w:val="00BE4C28"/>
    <w:rsid w:val="00BF61A7"/>
    <w:rsid w:val="00C040C8"/>
    <w:rsid w:val="00C17330"/>
    <w:rsid w:val="00C33021"/>
    <w:rsid w:val="00C353B6"/>
    <w:rsid w:val="00C404F5"/>
    <w:rsid w:val="00C73B75"/>
    <w:rsid w:val="00C755FB"/>
    <w:rsid w:val="00C82F20"/>
    <w:rsid w:val="00C878AA"/>
    <w:rsid w:val="00C946E2"/>
    <w:rsid w:val="00D166C4"/>
    <w:rsid w:val="00D45216"/>
    <w:rsid w:val="00D47EAB"/>
    <w:rsid w:val="00D528D8"/>
    <w:rsid w:val="00D61071"/>
    <w:rsid w:val="00D62A11"/>
    <w:rsid w:val="00D9575C"/>
    <w:rsid w:val="00DE22BE"/>
    <w:rsid w:val="00DF6707"/>
    <w:rsid w:val="00E35A86"/>
    <w:rsid w:val="00E5064A"/>
    <w:rsid w:val="00EB336A"/>
    <w:rsid w:val="00EB484A"/>
    <w:rsid w:val="00ED079D"/>
    <w:rsid w:val="00F356EE"/>
    <w:rsid w:val="00F92A61"/>
    <w:rsid w:val="00FB1BE0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E399"/>
  <w15:docId w15:val="{F2A9D37E-FC4F-4F9D-9B78-EDB005FF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arkedcontent">
    <w:name w:val="markedcontent"/>
    <w:basedOn w:val="DefaultParagraphFont"/>
    <w:rsid w:val="00BF61A7"/>
  </w:style>
  <w:style w:type="paragraph" w:styleId="NoSpacing">
    <w:name w:val="No Spacing"/>
    <w:link w:val="NoSpacingChar"/>
    <w:uiPriority w:val="1"/>
    <w:qFormat/>
    <w:rsid w:val="001E6D8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54EED"/>
  </w:style>
  <w:style w:type="paragraph" w:styleId="ListParagraph">
    <w:name w:val="List Paragraph"/>
    <w:basedOn w:val="Normal"/>
    <w:uiPriority w:val="34"/>
    <w:qFormat/>
    <w:rsid w:val="00556B7B"/>
    <w:pPr>
      <w:ind w:left="720"/>
      <w:contextualSpacing/>
    </w:pPr>
  </w:style>
  <w:style w:type="table" w:styleId="TableGrid">
    <w:name w:val="Table Grid"/>
    <w:basedOn w:val="TableNormal"/>
    <w:uiPriority w:val="59"/>
    <w:rsid w:val="005341A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7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nportal.ujn.gov.rs/tender-ca/231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Vit</dc:creator>
  <cp:lastModifiedBy>Blanka Radojevic</cp:lastModifiedBy>
  <cp:revision>14</cp:revision>
  <dcterms:created xsi:type="dcterms:W3CDTF">2024-04-09T08:48:00Z</dcterms:created>
  <dcterms:modified xsi:type="dcterms:W3CDTF">2024-05-27T10:22:00Z</dcterms:modified>
</cp:coreProperties>
</file>